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eastAsia="黑体"/>
          <w:color w:val="000000" w:themeColor="text1"/>
          <w:sz w:val="34"/>
          <w:szCs w:val="34"/>
        </w:rPr>
      </w:pPr>
    </w:p>
    <w:p>
      <w:pPr>
        <w:jc w:val="right"/>
        <w:rPr>
          <w:rFonts w:ascii="黑体" w:eastAsia="黑体"/>
          <w:color w:val="000000" w:themeColor="text1"/>
          <w:sz w:val="34"/>
          <w:szCs w:val="34"/>
        </w:rPr>
      </w:pPr>
    </w:p>
    <w:p>
      <w:pPr>
        <w:adjustRightInd w:val="0"/>
        <w:snapToGrid w:val="0"/>
        <w:spacing w:after="240" w:line="620" w:lineRule="atLeast"/>
        <w:jc w:val="center"/>
        <w:rPr>
          <w:color w:val="000000" w:themeColor="text1"/>
          <w:spacing w:val="36"/>
          <w:kern w:val="24"/>
          <w:sz w:val="26"/>
        </w:rPr>
      </w:pPr>
      <w:r>
        <w:rPr>
          <w:color w:val="000000" w:themeColor="text1"/>
          <w:spacing w:val="36"/>
          <w:kern w:val="24"/>
          <w:sz w:val="26"/>
        </w:rPr>
        <w:pict>
          <v:shape id="_x0000_s2053" o:spid="_x0000_s2053" o:spt="136" type="#_x0000_t136" style="position:absolute;left:0pt;margin-left:18.45pt;margin-top:32.7pt;height:48.2pt;width:411.3pt;z-index:251663360;mso-width-relative:page;mso-height-relative:page;" fillcolor="#FF0000" filled="t" stroked="t" coordsize="21600,21600">
            <v:path/>
            <v:fill on="t" focussize="0,0"/>
            <v:stroke weight="2.25pt" color="#FF0000"/>
            <v:imagedata o:title=""/>
            <o:lock v:ext="edit"/>
            <v:textpath on="t" fitshape="t" fitpath="t" trim="t" xscale="f" string="大连海洋大学学生工作委员会文件" style="font-family:方正大标宋简体;font-size:48pt;v-text-align:center;"/>
          </v:shape>
        </w:pict>
      </w:r>
    </w:p>
    <w:p>
      <w:pPr>
        <w:adjustRightInd w:val="0"/>
        <w:snapToGrid w:val="0"/>
        <w:spacing w:after="240" w:line="620" w:lineRule="atLeast"/>
        <w:rPr>
          <w:b/>
          <w:color w:val="000000" w:themeColor="text1"/>
          <w:spacing w:val="36"/>
          <w:kern w:val="24"/>
          <w:sz w:val="24"/>
        </w:rPr>
      </w:pPr>
    </w:p>
    <w:p>
      <w:pPr>
        <w:adjustRightInd w:val="0"/>
        <w:snapToGrid w:val="0"/>
        <w:rPr>
          <w:rFonts w:ascii="楷体_GB2312" w:eastAsia="楷体_GB2312"/>
          <w:color w:val="000000" w:themeColor="text1"/>
          <w:spacing w:val="24"/>
          <w:kern w:val="24"/>
          <w:szCs w:val="21"/>
        </w:rPr>
      </w:pPr>
    </w:p>
    <w:p>
      <w:pPr>
        <w:adjustRightInd w:val="0"/>
        <w:snapToGrid w:val="0"/>
        <w:rPr>
          <w:rFonts w:ascii="楷体_GB2312" w:eastAsia="楷体_GB2312"/>
          <w:color w:val="000000" w:themeColor="text1"/>
          <w:spacing w:val="24"/>
          <w:kern w:val="24"/>
          <w:szCs w:val="21"/>
        </w:rPr>
      </w:pPr>
    </w:p>
    <w:p>
      <w:pPr>
        <w:adjustRightInd w:val="0"/>
        <w:snapToGrid w:val="0"/>
        <w:rPr>
          <w:color w:val="000000" w:themeColor="text1"/>
        </w:rPr>
      </w:pPr>
    </w:p>
    <w:p>
      <w:pPr>
        <w:adjustRightInd w:val="0"/>
        <w:snapToGrid w:val="0"/>
        <w:spacing w:line="480" w:lineRule="atLeast"/>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大海大学工委发</w:t>
      </w:r>
      <w:r>
        <w:rPr>
          <w:rFonts w:hint="eastAsia" w:ascii="仿宋_GB2312" w:eastAsia="仿宋_GB2312"/>
          <w:color w:val="000000" w:themeColor="text1"/>
          <w:sz w:val="32"/>
          <w:szCs w:val="32"/>
          <w:lang w:val="en-US" w:eastAsia="zh-CN"/>
        </w:rPr>
        <w:t>[</w:t>
      </w: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9]3</w:t>
      </w:r>
      <w:r>
        <w:rPr>
          <w:rFonts w:hint="eastAsia" w:ascii="仿宋_GB2312" w:eastAsia="仿宋_GB2312"/>
          <w:color w:val="000000" w:themeColor="text1"/>
          <w:sz w:val="32"/>
          <w:szCs w:val="32"/>
        </w:rPr>
        <w:t>号</w:t>
      </w:r>
    </w:p>
    <w:p>
      <w:pPr>
        <w:adjustRightInd w:val="0"/>
        <w:snapToGrid w:val="0"/>
        <w:rPr>
          <w:color w:val="000000" w:themeColor="text1"/>
        </w:rPr>
      </w:pPr>
      <w:r>
        <w:rPr>
          <w:rFonts w:hint="eastAsia"/>
          <w:color w:val="000000" w:themeColor="text1"/>
        </w:rPr>
        <w:t xml:space="preserve">  </w:t>
      </w:r>
    </w:p>
    <w:p>
      <w:pPr>
        <w:adjustRightInd w:val="0"/>
        <w:snapToGrid w:val="0"/>
        <w:rPr>
          <w:color w:val="000000" w:themeColor="text1"/>
        </w:rPr>
      </w:pPr>
      <w:r>
        <w:rPr>
          <w:rFonts w:hint="eastAsia"/>
          <w:color w:val="000000" w:themeColor="text1"/>
        </w:rPr>
        <w:t xml:space="preserve">  </w:t>
      </w:r>
    </w:p>
    <w:p>
      <w:pPr>
        <w:adjustRightInd w:val="0"/>
        <w:snapToGrid w:val="0"/>
        <w:spacing w:beforeLines="200" w:line="560" w:lineRule="atLeast"/>
        <w:jc w:val="center"/>
        <w:rPr>
          <w:rFonts w:ascii="方正小标宋简体" w:hAnsi="华文中宋" w:eastAsia="方正小标宋简体"/>
          <w:color w:val="000000" w:themeColor="text1"/>
          <w:sz w:val="44"/>
          <w:szCs w:val="44"/>
        </w:rPr>
      </w:pPr>
      <w:r>
        <w:rPr>
          <w:color w:val="000000" w:themeColor="text1"/>
          <w:sz w:val="44"/>
          <w:szCs w:val="44"/>
        </w:rPr>
        <w:pict>
          <v:line id="_x0000_s2058" o:spid="_x0000_s2058" o:spt="20" style="position:absolute;left:0pt;margin-left:0pt;margin-top:5.05pt;height:0pt;width:442.2pt;z-index:251665408;mso-width-relative:page;mso-height-relative:page;" stroked="t" coordsize="21600,21600">
            <v:path arrowok="t"/>
            <v:fill focussize="0,0"/>
            <v:stroke weight="2pt" color="#FF0000"/>
            <v:imagedata o:title=""/>
            <o:lock v:ext="edit"/>
          </v:line>
        </w:pict>
      </w:r>
      <w:r>
        <w:rPr>
          <w:rFonts w:hint="eastAsia" w:ascii="方正小标宋简体" w:hAnsi="华文中宋" w:eastAsia="方正小标宋简体"/>
          <w:color w:val="000000" w:themeColor="text1"/>
          <w:sz w:val="44"/>
          <w:szCs w:val="44"/>
        </w:rPr>
        <w:t>关于印发《大连海洋大学201</w:t>
      </w:r>
      <w:r>
        <w:rPr>
          <w:rFonts w:hint="eastAsia" w:ascii="方正小标宋简体" w:hAnsi="华文中宋" w:eastAsia="方正小标宋简体"/>
          <w:color w:val="000000" w:themeColor="text1"/>
          <w:sz w:val="44"/>
          <w:szCs w:val="44"/>
          <w:lang w:val="en-US" w:eastAsia="zh-CN"/>
        </w:rPr>
        <w:t>8</w:t>
      </w:r>
      <w:r>
        <w:rPr>
          <w:rFonts w:hint="eastAsia" w:ascii="方正小标宋简体" w:hAnsi="华文中宋" w:eastAsia="方正小标宋简体"/>
          <w:color w:val="000000" w:themeColor="text1"/>
          <w:sz w:val="44"/>
          <w:szCs w:val="44"/>
        </w:rPr>
        <w:t>—201</w:t>
      </w:r>
      <w:r>
        <w:rPr>
          <w:rFonts w:hint="eastAsia" w:ascii="方正小标宋简体" w:hAnsi="华文中宋" w:eastAsia="方正小标宋简体"/>
          <w:color w:val="000000" w:themeColor="text1"/>
          <w:sz w:val="44"/>
          <w:szCs w:val="44"/>
          <w:lang w:val="en-US" w:eastAsia="zh-CN"/>
        </w:rPr>
        <w:t>9</w:t>
      </w:r>
      <w:r>
        <w:rPr>
          <w:rFonts w:hint="eastAsia" w:ascii="方正小标宋简体" w:hAnsi="华文中宋" w:eastAsia="方正小标宋简体"/>
          <w:color w:val="000000" w:themeColor="text1"/>
          <w:sz w:val="44"/>
          <w:szCs w:val="44"/>
        </w:rPr>
        <w:t>学年学生评优工作方案》的通知</w:t>
      </w:r>
    </w:p>
    <w:p>
      <w:pPr>
        <w:adjustRightInd w:val="0"/>
        <w:snapToGrid w:val="0"/>
        <w:rPr>
          <w:rFonts w:ascii="楷体_GB2312" w:eastAsia="楷体_GB2312"/>
          <w:color w:val="000000" w:themeColor="text1"/>
          <w:spacing w:val="24"/>
          <w:kern w:val="24"/>
          <w:szCs w:val="21"/>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各学院：</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 xml:space="preserve">    现将《大连海洋大学201</w:t>
      </w:r>
      <w:r>
        <w:rPr>
          <w:rFonts w:hint="eastAsia" w:ascii="仿宋_GB2312" w:hAnsi="Times New Roman" w:eastAsia="仿宋_GB2312" w:cs="Times New Roman"/>
          <w:color w:val="000000" w:themeColor="text1"/>
          <w:sz w:val="32"/>
          <w:szCs w:val="32"/>
          <w:lang w:val="en-US" w:eastAsia="zh-CN"/>
        </w:rPr>
        <w:t>8</w:t>
      </w:r>
      <w:r>
        <w:rPr>
          <w:rFonts w:hint="eastAsia" w:ascii="仿宋_GB2312" w:hAnsi="Times New Roman" w:eastAsia="仿宋_GB2312" w:cs="Times New Roman"/>
          <w:color w:val="000000" w:themeColor="text1"/>
          <w:sz w:val="32"/>
          <w:szCs w:val="32"/>
        </w:rPr>
        <w:t>—201</w:t>
      </w:r>
      <w:r>
        <w:rPr>
          <w:rFonts w:hint="eastAsia" w:ascii="仿宋_GB2312" w:hAnsi="Times New Roman" w:eastAsia="仿宋_GB2312" w:cs="Times New Roman"/>
          <w:color w:val="000000" w:themeColor="text1"/>
          <w:sz w:val="32"/>
          <w:szCs w:val="32"/>
          <w:lang w:val="en-US" w:eastAsia="zh-CN"/>
        </w:rPr>
        <w:t>9</w:t>
      </w:r>
      <w:r>
        <w:rPr>
          <w:rFonts w:hint="eastAsia" w:ascii="仿宋_GB2312" w:hAnsi="Times New Roman" w:eastAsia="仿宋_GB2312" w:cs="Times New Roman"/>
          <w:color w:val="000000" w:themeColor="text1"/>
          <w:sz w:val="32"/>
          <w:szCs w:val="32"/>
        </w:rPr>
        <w:t>学年学生评优工作方案》印发给你们，请遵照执行。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680" w:firstLineChars="1150"/>
        <w:textAlignment w:val="auto"/>
        <w:rPr>
          <w:rFonts w:ascii="楷体_GB2312" w:hAnsi="华文中宋" w:eastAsia="楷体_GB2312"/>
          <w:color w:val="000000" w:themeColor="text1"/>
          <w:spacing w:val="30"/>
          <w:sz w:val="32"/>
          <w:szCs w:val="32"/>
        </w:rPr>
      </w:pPr>
      <w:r>
        <w:rPr>
          <w:rFonts w:hint="eastAsia" w:ascii="楷体_GB2312" w:eastAsia="楷体_GB2312"/>
          <w:color w:val="000000" w:themeColor="text1"/>
          <w:sz w:val="32"/>
          <w:szCs w:val="32"/>
        </w:rPr>
        <w:t>大连海洋大学学生工作委员会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4640" w:firstLineChars="1450"/>
        <w:jc w:val="left"/>
        <w:textAlignment w:val="auto"/>
        <w:rPr>
          <w:rFonts w:ascii="楷体_GB2312" w:hAnsi="华文中宋" w:eastAsia="楷体_GB2312"/>
          <w:color w:val="000000" w:themeColor="text1"/>
          <w:sz w:val="32"/>
          <w:szCs w:val="32"/>
          <w:highlight w:val="none"/>
        </w:rPr>
      </w:pPr>
      <w:r>
        <w:rPr>
          <w:rFonts w:hint="eastAsia" w:ascii="楷体_GB2312" w:hAnsi="华文中宋" w:eastAsia="楷体_GB2312"/>
          <w:color w:val="000000" w:themeColor="text1"/>
          <w:sz w:val="32"/>
          <w:szCs w:val="32"/>
          <w:highlight w:val="none"/>
        </w:rPr>
        <w:t>201</w:t>
      </w:r>
      <w:r>
        <w:rPr>
          <w:rFonts w:hint="eastAsia" w:ascii="楷体_GB2312" w:hAnsi="华文中宋" w:eastAsia="楷体_GB2312"/>
          <w:color w:val="000000" w:themeColor="text1"/>
          <w:sz w:val="32"/>
          <w:szCs w:val="32"/>
          <w:highlight w:val="none"/>
          <w:lang w:val="en-US" w:eastAsia="zh-CN"/>
        </w:rPr>
        <w:t>9</w:t>
      </w:r>
      <w:r>
        <w:rPr>
          <w:rFonts w:hint="eastAsia" w:ascii="楷体_GB2312" w:hAnsi="华文中宋" w:eastAsia="楷体_GB2312"/>
          <w:color w:val="000000" w:themeColor="text1"/>
          <w:sz w:val="32"/>
          <w:szCs w:val="32"/>
          <w:highlight w:val="none"/>
        </w:rPr>
        <w:t>年</w:t>
      </w:r>
      <w:r>
        <w:rPr>
          <w:rFonts w:hint="eastAsia" w:ascii="楷体_GB2312" w:hAnsi="华文中宋" w:eastAsia="楷体_GB2312"/>
          <w:color w:val="000000" w:themeColor="text1"/>
          <w:sz w:val="32"/>
          <w:szCs w:val="32"/>
          <w:highlight w:val="none"/>
          <w:lang w:val="en-US" w:eastAsia="zh-CN"/>
        </w:rPr>
        <w:t>4</w:t>
      </w:r>
      <w:r>
        <w:rPr>
          <w:rFonts w:hint="eastAsia" w:ascii="楷体_GB2312" w:hAnsi="华文中宋" w:eastAsia="楷体_GB2312"/>
          <w:color w:val="000000" w:themeColor="text1"/>
          <w:sz w:val="32"/>
          <w:szCs w:val="32"/>
          <w:highlight w:val="none"/>
        </w:rPr>
        <w:t>月</w:t>
      </w:r>
      <w:r>
        <w:rPr>
          <w:rFonts w:hint="eastAsia" w:ascii="楷体_GB2312" w:hAnsi="华文中宋" w:eastAsia="楷体_GB2312"/>
          <w:color w:val="000000" w:themeColor="text1"/>
          <w:sz w:val="32"/>
          <w:szCs w:val="32"/>
          <w:highlight w:val="none"/>
          <w:lang w:val="en-US" w:eastAsia="zh-CN"/>
        </w:rPr>
        <w:t>8</w:t>
      </w:r>
      <w:r>
        <w:rPr>
          <w:rFonts w:hint="eastAsia" w:ascii="楷体_GB2312" w:hAnsi="华文中宋" w:eastAsia="楷体_GB2312"/>
          <w:color w:val="000000" w:themeColor="text1"/>
          <w:sz w:val="32"/>
          <w:szCs w:val="32"/>
          <w:highlight w:val="none"/>
        </w:rPr>
        <w:t>日</w:t>
      </w:r>
    </w:p>
    <w:p>
      <w:pPr>
        <w:widowControl/>
        <w:jc w:val="left"/>
        <w:rPr>
          <w:rFonts w:ascii="方正小标宋简体" w:hAnsi="仿宋" w:eastAsia="方正小标宋简体"/>
          <w:color w:val="000000" w:themeColor="text1"/>
          <w:sz w:val="32"/>
          <w:szCs w:val="32"/>
          <w:highlight w:val="none"/>
        </w:rPr>
      </w:pPr>
      <w:r>
        <w:rPr>
          <w:rFonts w:ascii="方正小标宋简体" w:hAnsi="仿宋" w:eastAsia="方正小标宋简体"/>
          <w:b/>
          <w:bCs/>
          <w:color w:val="000000" w:themeColor="text1"/>
          <w:sz w:val="32"/>
          <w:szCs w:val="32"/>
          <w:highlight w:val="none"/>
        </w:rPr>
        <w:br w:type="page"/>
      </w:r>
    </w:p>
    <w:p>
      <w:pPr>
        <w:pStyle w:val="2"/>
        <w:tabs>
          <w:tab w:val="center" w:pos="4153"/>
          <w:tab w:val="left" w:pos="6255"/>
        </w:tabs>
        <w:adjustRightInd w:val="0"/>
        <w:snapToGrid w:val="0"/>
        <w:spacing w:before="0" w:beforeAutospacing="0" w:after="0" w:afterAutospacing="0" w:line="500" w:lineRule="exact"/>
        <w:jc w:val="center"/>
        <w:rPr>
          <w:rFonts w:ascii="方正小标宋简体" w:hAnsi="仿宋" w:eastAsia="方正小标宋简体" w:cstheme="minorBidi"/>
          <w:b w:val="0"/>
          <w:bCs w:val="0"/>
          <w:color w:val="000000" w:themeColor="text1"/>
          <w:kern w:val="2"/>
          <w:sz w:val="44"/>
          <w:szCs w:val="44"/>
        </w:rPr>
      </w:pPr>
      <w:r>
        <w:rPr>
          <w:rFonts w:hint="eastAsia" w:ascii="方正小标宋简体" w:hAnsi="仿宋" w:eastAsia="方正小标宋简体" w:cstheme="minorBidi"/>
          <w:b w:val="0"/>
          <w:bCs w:val="0"/>
          <w:color w:val="000000" w:themeColor="text1"/>
          <w:kern w:val="2"/>
          <w:sz w:val="44"/>
          <w:szCs w:val="44"/>
        </w:rPr>
        <w:t>大连海洋大学201</w:t>
      </w:r>
      <w:r>
        <w:rPr>
          <w:rFonts w:hint="eastAsia" w:ascii="方正小标宋简体" w:hAnsi="仿宋" w:eastAsia="方正小标宋简体" w:cstheme="minorBidi"/>
          <w:b w:val="0"/>
          <w:bCs w:val="0"/>
          <w:color w:val="000000" w:themeColor="text1"/>
          <w:kern w:val="2"/>
          <w:sz w:val="44"/>
          <w:szCs w:val="44"/>
          <w:lang w:val="en-US" w:eastAsia="zh-CN"/>
        </w:rPr>
        <w:t>8</w:t>
      </w:r>
      <w:r>
        <w:rPr>
          <w:rFonts w:hint="eastAsia" w:ascii="方正小标宋简体" w:hAnsi="仿宋" w:eastAsia="方正小标宋简体" w:cstheme="minorBidi"/>
          <w:b w:val="0"/>
          <w:bCs w:val="0"/>
          <w:color w:val="000000" w:themeColor="text1"/>
          <w:kern w:val="2"/>
          <w:sz w:val="44"/>
          <w:szCs w:val="44"/>
        </w:rPr>
        <w:t>—201</w:t>
      </w:r>
      <w:r>
        <w:rPr>
          <w:rFonts w:hint="eastAsia" w:ascii="方正小标宋简体" w:hAnsi="仿宋" w:eastAsia="方正小标宋简体" w:cstheme="minorBidi"/>
          <w:b w:val="0"/>
          <w:bCs w:val="0"/>
          <w:color w:val="000000" w:themeColor="text1"/>
          <w:kern w:val="2"/>
          <w:sz w:val="44"/>
          <w:szCs w:val="44"/>
          <w:lang w:val="en-US" w:eastAsia="zh-CN"/>
        </w:rPr>
        <w:t>9</w:t>
      </w:r>
      <w:r>
        <w:rPr>
          <w:rFonts w:hint="eastAsia" w:ascii="方正小标宋简体" w:hAnsi="仿宋" w:eastAsia="方正小标宋简体" w:cstheme="minorBidi"/>
          <w:b w:val="0"/>
          <w:bCs w:val="0"/>
          <w:color w:val="000000" w:themeColor="text1"/>
          <w:kern w:val="2"/>
          <w:sz w:val="44"/>
          <w:szCs w:val="44"/>
        </w:rPr>
        <w:t>学年</w:t>
      </w:r>
    </w:p>
    <w:p>
      <w:pPr>
        <w:pStyle w:val="2"/>
        <w:tabs>
          <w:tab w:val="center" w:pos="4153"/>
          <w:tab w:val="left" w:pos="6255"/>
        </w:tabs>
        <w:adjustRightInd w:val="0"/>
        <w:snapToGrid w:val="0"/>
        <w:spacing w:before="0" w:beforeAutospacing="0" w:after="0" w:afterAutospacing="0" w:line="500" w:lineRule="exact"/>
        <w:jc w:val="center"/>
        <w:rPr>
          <w:rFonts w:ascii="方正小标宋简体" w:hAnsi="仿宋" w:eastAsia="方正小标宋简体" w:cstheme="minorBidi"/>
          <w:b w:val="0"/>
          <w:bCs w:val="0"/>
          <w:color w:val="000000" w:themeColor="text1"/>
          <w:kern w:val="2"/>
          <w:sz w:val="32"/>
          <w:szCs w:val="32"/>
        </w:rPr>
      </w:pPr>
      <w:r>
        <w:rPr>
          <w:rFonts w:hint="eastAsia" w:ascii="方正小标宋简体" w:hAnsi="仿宋" w:eastAsia="方正小标宋简体" w:cstheme="minorBidi"/>
          <w:b w:val="0"/>
          <w:bCs w:val="0"/>
          <w:color w:val="000000" w:themeColor="text1"/>
          <w:kern w:val="2"/>
          <w:sz w:val="44"/>
          <w:szCs w:val="44"/>
        </w:rPr>
        <w:t>学生评优工作方案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为深入学习宣传贯彻习近平新时代中国特色社会主义思想和党的十九大精神,紧紧围绕统筹推进“五位一体”总体布局和协调推进“四个全面”战略布局，落实立德树人根本任务，弘扬时代主旋律，努力培养德智体美</w:t>
      </w:r>
      <w:r>
        <w:rPr>
          <w:rFonts w:hint="eastAsia" w:ascii="仿宋" w:hAnsi="仿宋" w:eastAsia="仿宋"/>
          <w:color w:val="000000" w:themeColor="text1"/>
          <w:sz w:val="32"/>
          <w:szCs w:val="32"/>
          <w:lang w:val="en-US" w:eastAsia="zh-CN"/>
        </w:rPr>
        <w:t>劳</w:t>
      </w:r>
      <w:r>
        <w:rPr>
          <w:rFonts w:hint="eastAsia" w:ascii="仿宋" w:hAnsi="仿宋" w:eastAsia="仿宋"/>
          <w:color w:val="000000" w:themeColor="text1"/>
          <w:sz w:val="32"/>
          <w:szCs w:val="32"/>
        </w:rPr>
        <w:t>全面发展的社会主义建设者和接班人，培养担当民族复兴大任的时代新人，根据201</w:t>
      </w:r>
      <w:r>
        <w:rPr>
          <w:rFonts w:hint="eastAsia" w:ascii="仿宋" w:hAnsi="仿宋" w:eastAsia="仿宋"/>
          <w:color w:val="000000" w:themeColor="text1"/>
          <w:sz w:val="32"/>
          <w:szCs w:val="32"/>
          <w:lang w:val="en-US" w:eastAsia="zh-CN"/>
        </w:rPr>
        <w:t>8</w:t>
      </w:r>
      <w:r>
        <w:rPr>
          <w:rFonts w:hint="eastAsia" w:ascii="仿宋" w:hAnsi="仿宋" w:eastAsia="仿宋"/>
          <w:color w:val="000000" w:themeColor="text1"/>
          <w:sz w:val="32"/>
          <w:szCs w:val="32"/>
        </w:rPr>
        <w:t>版《学生手册》相关规定，学校决定开展</w:t>
      </w:r>
      <w:r>
        <w:rPr>
          <w:rFonts w:hint="eastAsia" w:ascii="仿宋" w:hAnsi="仿宋" w:eastAsia="仿宋"/>
          <w:color w:val="000000" w:themeColor="text1"/>
          <w:sz w:val="32"/>
          <w:szCs w:val="32"/>
          <w:lang w:eastAsia="zh-CN"/>
        </w:rPr>
        <w:t>2018-2019</w:t>
      </w:r>
      <w:r>
        <w:rPr>
          <w:rFonts w:hint="eastAsia" w:ascii="仿宋" w:hAnsi="仿宋" w:eastAsia="仿宋"/>
          <w:color w:val="000000" w:themeColor="text1"/>
          <w:sz w:val="32"/>
          <w:szCs w:val="32"/>
        </w:rPr>
        <w:t>学年学生评优工作，具体方案如下：</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黑体" w:hAnsi="黑体" w:eastAsia="黑体" w:cstheme="minorBidi"/>
          <w:b w:val="0"/>
          <w:bCs w:val="0"/>
          <w:color w:val="000000" w:themeColor="text1"/>
          <w:kern w:val="2"/>
          <w:sz w:val="32"/>
          <w:szCs w:val="32"/>
        </w:rPr>
      </w:pPr>
      <w:r>
        <w:rPr>
          <w:rFonts w:hint="eastAsia" w:ascii="黑体" w:hAnsi="黑体" w:eastAsia="黑体" w:cstheme="minorBidi"/>
          <w:b w:val="0"/>
          <w:bCs w:val="0"/>
          <w:color w:val="000000" w:themeColor="text1"/>
          <w:kern w:val="2"/>
          <w:sz w:val="32"/>
          <w:szCs w:val="32"/>
        </w:rPr>
        <w:t>一、工作内容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（一）第</w:t>
      </w:r>
      <w:r>
        <w:rPr>
          <w:rFonts w:hint="eastAsia" w:ascii="楷体" w:hAnsi="楷体" w:eastAsia="楷体" w:cstheme="minorBidi"/>
          <w:bCs w:val="0"/>
          <w:color w:val="000000" w:themeColor="text1"/>
          <w:kern w:val="2"/>
          <w:sz w:val="32"/>
          <w:szCs w:val="32"/>
          <w:lang w:eastAsia="zh-CN"/>
        </w:rPr>
        <w:t>五</w:t>
      </w:r>
      <w:r>
        <w:rPr>
          <w:rFonts w:hint="eastAsia" w:ascii="楷体" w:hAnsi="楷体" w:eastAsia="楷体" w:cstheme="minorBidi"/>
          <w:bCs w:val="0"/>
          <w:color w:val="000000" w:themeColor="text1"/>
          <w:kern w:val="2"/>
          <w:sz w:val="32"/>
          <w:szCs w:val="32"/>
        </w:rPr>
        <w:t>届“分享青春故事、感悟精彩人生”大学生励志成才主题教育活动</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theme="minorBidi"/>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lang w:eastAsia="zh-CN"/>
        </w:rPr>
        <w:t>自</w:t>
      </w:r>
      <w:r>
        <w:rPr>
          <w:rFonts w:hint="eastAsia" w:ascii="仿宋_GB2312" w:hAnsi="仿宋_GB2312" w:eastAsia="仿宋_GB2312" w:cs="仿宋_GB2312"/>
          <w:b w:val="0"/>
          <w:bCs w:val="0"/>
          <w:color w:val="000000" w:themeColor="text1"/>
          <w:kern w:val="2"/>
          <w:sz w:val="32"/>
          <w:szCs w:val="32"/>
        </w:rPr>
        <w:t>2015年</w:t>
      </w:r>
      <w:r>
        <w:rPr>
          <w:rFonts w:hint="eastAsia" w:ascii="仿宋_GB2312" w:hAnsi="仿宋_GB2312" w:eastAsia="仿宋_GB2312" w:cs="仿宋_GB2312"/>
          <w:b w:val="0"/>
          <w:bCs w:val="0"/>
          <w:color w:val="000000" w:themeColor="text1"/>
          <w:kern w:val="2"/>
          <w:sz w:val="32"/>
          <w:szCs w:val="32"/>
          <w:lang w:eastAsia="zh-CN"/>
        </w:rPr>
        <w:t>起</w:t>
      </w:r>
      <w:r>
        <w:rPr>
          <w:rFonts w:hint="eastAsia" w:ascii="仿宋_GB2312" w:hAnsi="仿宋_GB2312" w:eastAsia="仿宋_GB2312" w:cs="仿宋_GB2312"/>
          <w:b w:val="0"/>
          <w:bCs w:val="0"/>
          <w:color w:val="000000" w:themeColor="text1"/>
          <w:kern w:val="2"/>
          <w:sz w:val="32"/>
          <w:szCs w:val="32"/>
        </w:rPr>
        <w:t>，我校连续举办了</w:t>
      </w:r>
      <w:r>
        <w:rPr>
          <w:rFonts w:hint="eastAsia" w:ascii="仿宋_GB2312" w:hAnsi="仿宋_GB2312" w:eastAsia="仿宋_GB2312" w:cs="仿宋_GB2312"/>
          <w:b w:val="0"/>
          <w:bCs w:val="0"/>
          <w:color w:val="000000" w:themeColor="text1"/>
          <w:kern w:val="2"/>
          <w:sz w:val="32"/>
          <w:szCs w:val="32"/>
          <w:lang w:eastAsia="zh-CN"/>
        </w:rPr>
        <w:t>四</w:t>
      </w:r>
      <w:r>
        <w:rPr>
          <w:rFonts w:hint="eastAsia" w:ascii="仿宋_GB2312" w:hAnsi="仿宋_GB2312" w:eastAsia="仿宋_GB2312" w:cs="仿宋_GB2312"/>
          <w:b w:val="0"/>
          <w:bCs w:val="0"/>
          <w:color w:val="000000" w:themeColor="text1"/>
          <w:kern w:val="2"/>
          <w:sz w:val="32"/>
          <w:szCs w:val="32"/>
        </w:rPr>
        <w:t>届“分享青春故事、感悟精彩人生”大学生励志成才主题教育活动。这是我校贯彻落实上级文件精神，创新大学生思想教育工作思路和方法的重要举措。本学年，学校</w:t>
      </w:r>
      <w:bookmarkStart w:id="2" w:name="_GoBack"/>
      <w:bookmarkEnd w:id="2"/>
      <w:r>
        <w:rPr>
          <w:rFonts w:hint="eastAsia" w:ascii="仿宋_GB2312" w:hAnsi="仿宋_GB2312" w:eastAsia="仿宋_GB2312" w:cs="仿宋_GB2312"/>
          <w:b w:val="0"/>
          <w:bCs w:val="0"/>
          <w:color w:val="000000" w:themeColor="text1"/>
          <w:kern w:val="2"/>
          <w:sz w:val="32"/>
          <w:szCs w:val="32"/>
        </w:rPr>
        <w:t>将继续开展此项活动。</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bCs w:val="0"/>
          <w:color w:val="000000" w:themeColor="text1"/>
          <w:kern w:val="2"/>
          <w:sz w:val="32"/>
          <w:szCs w:val="32"/>
        </w:rPr>
      </w:pPr>
      <w:r>
        <w:rPr>
          <w:rFonts w:hint="eastAsia" w:ascii="仿宋_GB2312" w:hAnsi="仿宋_GB2312" w:eastAsia="仿宋_GB2312" w:cs="仿宋_GB2312"/>
          <w:bCs w:val="0"/>
          <w:color w:val="000000" w:themeColor="text1"/>
          <w:kern w:val="2"/>
          <w:sz w:val="32"/>
          <w:szCs w:val="32"/>
        </w:rPr>
        <w:t>1.先进典型评选（时间：4月中</w:t>
      </w:r>
      <w:r>
        <w:rPr>
          <w:rFonts w:hint="eastAsia" w:ascii="仿宋_GB2312" w:hAnsi="仿宋_GB2312" w:eastAsia="仿宋_GB2312" w:cs="仿宋_GB2312"/>
          <w:bCs w:val="0"/>
          <w:color w:val="000000" w:themeColor="text1"/>
          <w:kern w:val="2"/>
          <w:sz w:val="32"/>
          <w:szCs w:val="32"/>
          <w:lang w:eastAsia="zh-CN"/>
        </w:rPr>
        <w:t>下</w:t>
      </w:r>
      <w:r>
        <w:rPr>
          <w:rFonts w:hint="eastAsia" w:ascii="仿宋_GB2312" w:hAnsi="仿宋_GB2312" w:eastAsia="仿宋_GB2312" w:cs="仿宋_GB2312"/>
          <w:bCs w:val="0"/>
          <w:color w:val="000000" w:themeColor="text1"/>
          <w:kern w:val="2"/>
          <w:sz w:val="32"/>
          <w:szCs w:val="32"/>
        </w:rPr>
        <w:t xml:space="preserve">旬） </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bCs w:val="0"/>
          <w:color w:val="000000" w:themeColor="text1"/>
          <w:kern w:val="2"/>
          <w:sz w:val="32"/>
          <w:szCs w:val="32"/>
        </w:rPr>
      </w:pPr>
      <w:r>
        <w:rPr>
          <w:rFonts w:hint="eastAsia" w:ascii="仿宋_GB2312" w:hAnsi="仿宋_GB2312" w:eastAsia="仿宋_GB2312" w:cs="仿宋_GB2312"/>
          <w:bCs w:val="0"/>
          <w:color w:val="000000" w:themeColor="text1"/>
          <w:kern w:val="2"/>
          <w:sz w:val="32"/>
          <w:szCs w:val="32"/>
        </w:rPr>
        <w:t>（1）评选项目</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color w:val="000000" w:themeColor="text1"/>
          <w:sz w:val="32"/>
          <w:szCs w:val="32"/>
        </w:rPr>
        <w:t>①先进集体：</w:t>
      </w:r>
      <w:r>
        <w:rPr>
          <w:rFonts w:hint="eastAsia" w:ascii="仿宋_GB2312" w:hAnsi="仿宋_GB2312" w:eastAsia="仿宋_GB2312" w:cs="仿宋_GB2312"/>
          <w:b w:val="0"/>
          <w:bCs w:val="0"/>
          <w:color w:val="000000" w:themeColor="text1"/>
          <w:kern w:val="2"/>
          <w:sz w:val="32"/>
          <w:szCs w:val="32"/>
        </w:rPr>
        <w:t>“十大优秀班级标兵班”。</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color w:val="000000" w:themeColor="text1"/>
          <w:sz w:val="32"/>
          <w:szCs w:val="32"/>
        </w:rPr>
        <w:t>②先进个人：</w:t>
      </w:r>
      <w:r>
        <w:rPr>
          <w:rFonts w:hint="eastAsia" w:ascii="仿宋_GB2312" w:hAnsi="仿宋_GB2312" w:eastAsia="仿宋_GB2312" w:cs="仿宋_GB2312"/>
          <w:b w:val="0"/>
          <w:bCs w:val="0"/>
          <w:color w:val="000000" w:themeColor="text1"/>
          <w:kern w:val="2"/>
          <w:sz w:val="32"/>
          <w:szCs w:val="32"/>
        </w:rPr>
        <w:t>“十佳大学生”、“励志成才大学生”、“科技创新之星”、“创业之星”。</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bCs/>
          <w:color w:val="000000" w:themeColor="text1"/>
          <w:sz w:val="32"/>
          <w:szCs w:val="32"/>
        </w:rPr>
        <w:t>（2）</w:t>
      </w:r>
      <w:r>
        <w:rPr>
          <w:rFonts w:hint="eastAsia" w:ascii="仿宋_GB2312" w:hAnsi="仿宋_GB2312" w:eastAsia="仿宋_GB2312" w:cs="仿宋_GB2312"/>
          <w:b/>
          <w:color w:val="000000" w:themeColor="text1"/>
          <w:sz w:val="32"/>
          <w:szCs w:val="32"/>
        </w:rPr>
        <w:t>评选依据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版《学生手册》中《大连海洋大学本科生先进集体(个人)评选办法》执行。</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bCs w:val="0"/>
          <w:color w:val="000000" w:themeColor="text1"/>
          <w:kern w:val="2"/>
          <w:sz w:val="32"/>
          <w:szCs w:val="32"/>
        </w:rPr>
      </w:pPr>
      <w:r>
        <w:rPr>
          <w:rFonts w:hint="eastAsia" w:ascii="仿宋_GB2312" w:hAnsi="仿宋_GB2312" w:eastAsia="仿宋_GB2312" w:cs="仿宋_GB2312"/>
          <w:bCs w:val="0"/>
          <w:color w:val="000000" w:themeColor="text1"/>
          <w:kern w:val="2"/>
          <w:sz w:val="32"/>
          <w:szCs w:val="32"/>
        </w:rPr>
        <w:t>2.典型宣传教育（时间：6月—12月）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theme="minorBidi"/>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从评选出的先进个人中选拔组成“海洋骄子”宣讲团，从学习、工作、自励自强、科技创新、创业等方面，以“凝聚青春力量,闪耀青春光彩”为主题进行宣讲；以视频的形式，在党日、团日活动中进行宣传。将先进典型事迹通过校园网、微信公共平台、校报、宣传海报等媒体进行宣传。将入选的先进典型推荐到上级参加各类优秀人物的评选。</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（二）学年学生综合测评</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1.测评范围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在籍在校的全日制普通本科学生。</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2.测评依据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学年学生综合测评工作按照201</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年4月修订的《大连海洋大学本科生综合素质测评办法》执行。</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3.测评程序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highlight w:val="none"/>
          <w:shd w:val="clear"/>
        </w:rPr>
        <w:t>4月</w:t>
      </w:r>
      <w:r>
        <w:rPr>
          <w:rFonts w:hint="eastAsia" w:ascii="仿宋_GB2312" w:hAnsi="仿宋_GB2312" w:eastAsia="仿宋_GB2312" w:cs="仿宋_GB2312"/>
          <w:color w:val="000000" w:themeColor="text1"/>
          <w:sz w:val="32"/>
          <w:szCs w:val="32"/>
          <w:highlight w:val="none"/>
          <w:shd w:val="clear"/>
          <w:lang w:val="en-US" w:eastAsia="zh-CN"/>
        </w:rPr>
        <w:t>9</w:t>
      </w:r>
      <w:r>
        <w:rPr>
          <w:rFonts w:hint="eastAsia" w:ascii="仿宋_GB2312" w:hAnsi="仿宋_GB2312" w:eastAsia="仿宋_GB2312" w:cs="仿宋_GB2312"/>
          <w:color w:val="000000" w:themeColor="text1"/>
          <w:sz w:val="32"/>
          <w:szCs w:val="32"/>
          <w:highlight w:val="none"/>
          <w:shd w:val="clear"/>
        </w:rPr>
        <w:t>日—8</w:t>
      </w:r>
      <w:r>
        <w:rPr>
          <w:rFonts w:hint="eastAsia" w:ascii="仿宋_GB2312" w:hAnsi="仿宋_GB2312" w:eastAsia="仿宋_GB2312" w:cs="仿宋_GB2312"/>
          <w:color w:val="000000" w:themeColor="text1"/>
          <w:sz w:val="32"/>
          <w:szCs w:val="32"/>
        </w:rPr>
        <w:t>月31日：各学院成立工作小组，依照相关规定真实记录和评测学生综合素质情况</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9月1日—9月14日：各学院完成综合素质成绩测算工作</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9月15日—9月23日：进行学生成绩确认与学院公示工作</w:t>
      </w:r>
      <w:r>
        <w:rPr>
          <w:rFonts w:hint="eastAsia" w:ascii="仿宋_GB2312" w:hAnsi="仿宋_GB2312" w:eastAsia="仿宋_GB2312" w:cs="仿宋_GB2312"/>
          <w:color w:val="000000" w:themeColor="text1"/>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9月24日前：报学工委办公室备案。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（三）学年学生先进集体、先进个人、奖学金评选</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bCs w:val="0"/>
          <w:color w:val="000000" w:themeColor="text1"/>
          <w:kern w:val="2"/>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bCs w:val="0"/>
          <w:color w:val="000000" w:themeColor="text1"/>
          <w:kern w:val="2"/>
          <w:sz w:val="32"/>
          <w:szCs w:val="32"/>
        </w:rPr>
        <w:t>学院初评（时间：</w:t>
      </w:r>
      <w:r>
        <w:rPr>
          <w:rFonts w:hint="eastAsia" w:ascii="仿宋_GB2312" w:hAnsi="仿宋_GB2312" w:eastAsia="仿宋_GB2312" w:cs="仿宋_GB2312"/>
          <w:color w:val="000000" w:themeColor="text1"/>
          <w:sz w:val="32"/>
          <w:szCs w:val="32"/>
        </w:rPr>
        <w:t>9月24日—10月15日</w:t>
      </w:r>
      <w:r>
        <w:rPr>
          <w:rFonts w:hint="eastAsia" w:ascii="仿宋_GB2312" w:hAnsi="仿宋_GB2312" w:eastAsia="仿宋_GB2312" w:cs="仿宋_GB2312"/>
          <w:bCs w:val="0"/>
          <w:color w:val="000000" w:themeColor="text1"/>
          <w:kern w:val="2"/>
          <w:sz w:val="32"/>
          <w:szCs w:val="32"/>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bCs w:val="0"/>
          <w:color w:val="000000" w:themeColor="text1"/>
          <w:kern w:val="2"/>
          <w:sz w:val="32"/>
          <w:szCs w:val="32"/>
        </w:rPr>
      </w:pPr>
      <w:r>
        <w:rPr>
          <w:rFonts w:hint="eastAsia" w:ascii="仿宋_GB2312" w:hAnsi="仿宋_GB2312" w:eastAsia="仿宋_GB2312" w:cs="仿宋_GB2312"/>
          <w:bCs w:val="0"/>
          <w:color w:val="000000" w:themeColor="text1"/>
          <w:kern w:val="2"/>
          <w:sz w:val="32"/>
          <w:szCs w:val="32"/>
        </w:rPr>
        <w:t>（1）评选项目</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color w:val="000000" w:themeColor="text1"/>
          <w:sz w:val="32"/>
          <w:szCs w:val="32"/>
          <w:lang w:eastAsia="zh-CN"/>
        </w:rPr>
      </w:pPr>
      <w:r>
        <w:rPr>
          <w:rFonts w:hint="eastAsia" w:ascii="仿宋_GB2312" w:hAnsi="仿宋_GB2312" w:eastAsia="仿宋_GB2312" w:cs="仿宋_GB2312"/>
          <w:b w:val="0"/>
          <w:color w:val="000000" w:themeColor="text1"/>
          <w:sz w:val="32"/>
          <w:szCs w:val="32"/>
        </w:rPr>
        <w:t>①先进集体：优秀班级、优良学风寝室</w:t>
      </w:r>
      <w:r>
        <w:rPr>
          <w:rFonts w:hint="eastAsia" w:ascii="仿宋_GB2312" w:hAnsi="仿宋_GB2312" w:eastAsia="仿宋_GB2312" w:cs="仿宋_GB2312"/>
          <w:b w:val="0"/>
          <w:color w:val="000000" w:themeColor="text1"/>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color w:val="000000" w:themeColor="text1"/>
          <w:sz w:val="32"/>
          <w:szCs w:val="32"/>
          <w:lang w:eastAsia="zh-CN"/>
        </w:rPr>
      </w:pPr>
      <w:r>
        <w:rPr>
          <w:rFonts w:hint="eastAsia" w:ascii="仿宋_GB2312" w:hAnsi="仿宋_GB2312" w:eastAsia="仿宋_GB2312" w:cs="仿宋_GB2312"/>
          <w:b w:val="0"/>
          <w:color w:val="000000" w:themeColor="text1"/>
          <w:sz w:val="32"/>
          <w:szCs w:val="32"/>
        </w:rPr>
        <w:t>②先进个人：三好学生、优秀学生干部、优秀毕业生</w:t>
      </w:r>
      <w:r>
        <w:rPr>
          <w:rFonts w:hint="eastAsia" w:ascii="仿宋_GB2312" w:hAnsi="仿宋_GB2312" w:eastAsia="仿宋_GB2312" w:cs="仿宋_GB2312"/>
          <w:b w:val="0"/>
          <w:color w:val="000000" w:themeColor="text1"/>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color w:val="000000" w:themeColor="text1"/>
          <w:sz w:val="32"/>
          <w:szCs w:val="32"/>
          <w:lang w:eastAsia="zh-CN"/>
        </w:rPr>
      </w:pPr>
      <w:r>
        <w:rPr>
          <w:rFonts w:hint="eastAsia" w:ascii="仿宋_GB2312" w:hAnsi="仿宋_GB2312" w:eastAsia="仿宋_GB2312" w:cs="仿宋_GB2312"/>
          <w:b w:val="0"/>
          <w:color w:val="000000" w:themeColor="text1"/>
          <w:sz w:val="32"/>
          <w:szCs w:val="32"/>
        </w:rPr>
        <w:t>③校内奖学金：大连海洋大学奖学金、大连海洋大学新生奖学金</w:t>
      </w:r>
      <w:r>
        <w:rPr>
          <w:rFonts w:hint="eastAsia" w:ascii="仿宋_GB2312" w:hAnsi="仿宋_GB2312" w:eastAsia="仿宋_GB2312" w:cs="仿宋_GB2312"/>
          <w:b w:val="0"/>
          <w:color w:val="000000" w:themeColor="text1"/>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color w:val="000000" w:themeColor="text1"/>
          <w:sz w:val="32"/>
          <w:szCs w:val="32"/>
        </w:rPr>
      </w:pPr>
      <w:r>
        <w:rPr>
          <w:rFonts w:hint="eastAsia" w:ascii="仿宋_GB2312" w:hAnsi="仿宋_GB2312" w:eastAsia="仿宋_GB2312" w:cs="仿宋_GB2312"/>
          <w:b w:val="0"/>
          <w:color w:val="000000" w:themeColor="text1"/>
          <w:sz w:val="32"/>
          <w:szCs w:val="32"/>
        </w:rPr>
        <w:t>④企业奖学金。</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Cs w:val="0"/>
          <w:color w:val="000000" w:themeColor="text1"/>
          <w:kern w:val="2"/>
          <w:sz w:val="32"/>
          <w:szCs w:val="32"/>
        </w:rPr>
        <w:t>（2）评选</w:t>
      </w:r>
      <w:r>
        <w:rPr>
          <w:rFonts w:hint="eastAsia" w:ascii="仿宋_GB2312" w:hAnsi="仿宋_GB2312" w:eastAsia="仿宋_GB2312" w:cs="仿宋_GB2312"/>
          <w:color w:val="000000" w:themeColor="text1"/>
          <w:sz w:val="32"/>
          <w:szCs w:val="32"/>
        </w:rPr>
        <w:t>依据</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color w:val="000000" w:themeColor="text1"/>
          <w:sz w:val="32"/>
          <w:szCs w:val="32"/>
        </w:rPr>
      </w:pPr>
      <w:r>
        <w:rPr>
          <w:rFonts w:hint="eastAsia" w:ascii="仿宋_GB2312" w:hAnsi="仿宋_GB2312" w:eastAsia="仿宋_GB2312" w:cs="仿宋_GB2312"/>
          <w:b w:val="0"/>
          <w:color w:val="000000" w:themeColor="text1"/>
          <w:sz w:val="32"/>
          <w:szCs w:val="32"/>
        </w:rPr>
        <w:t>按照201</w:t>
      </w:r>
      <w:r>
        <w:rPr>
          <w:rFonts w:hint="eastAsia" w:ascii="仿宋_GB2312" w:hAnsi="仿宋_GB2312" w:eastAsia="仿宋_GB2312" w:cs="仿宋_GB2312"/>
          <w:b w:val="0"/>
          <w:color w:val="000000" w:themeColor="text1"/>
          <w:sz w:val="32"/>
          <w:szCs w:val="32"/>
          <w:lang w:val="en-US" w:eastAsia="zh-CN"/>
        </w:rPr>
        <w:t>8</w:t>
      </w:r>
      <w:r>
        <w:rPr>
          <w:rFonts w:hint="eastAsia" w:ascii="仿宋_GB2312" w:hAnsi="仿宋_GB2312" w:eastAsia="仿宋_GB2312" w:cs="仿宋_GB2312"/>
          <w:b w:val="0"/>
          <w:color w:val="000000" w:themeColor="text1"/>
          <w:sz w:val="32"/>
          <w:szCs w:val="32"/>
        </w:rPr>
        <w:t>版《学生手册》执行(具体奖学金项目以届时通知为准)。</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bCs w:val="0"/>
          <w:color w:val="000000" w:themeColor="text1"/>
          <w:kern w:val="2"/>
          <w:sz w:val="32"/>
          <w:szCs w:val="32"/>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bCs w:val="0"/>
          <w:color w:val="000000" w:themeColor="text1"/>
          <w:kern w:val="2"/>
          <w:sz w:val="32"/>
          <w:szCs w:val="32"/>
        </w:rPr>
        <w:t>学校审批（时间：10月16日-31日）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①先进集体、先进个人、校内奖学金在学院初评的基础上，相关材料报送校学生工作委员会办公室审核，学校召开学工委会议审批，并报校长办公会审议。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②企业奖学金在学院初评的基础上，相关材料报送校学生工作委员会办公室审核，各奖学金基金理事会召开会议审批。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（四）表彰与奖励</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theme="minorBidi"/>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201</w:t>
      </w:r>
      <w:r>
        <w:rPr>
          <w:rFonts w:hint="eastAsia" w:ascii="仿宋_GB2312" w:hAnsi="仿宋_GB2312" w:eastAsia="仿宋_GB2312" w:cs="仿宋_GB2312"/>
          <w:b w:val="0"/>
          <w:bCs w:val="0"/>
          <w:color w:val="000000" w:themeColor="text1"/>
          <w:kern w:val="2"/>
          <w:sz w:val="32"/>
          <w:szCs w:val="32"/>
          <w:lang w:val="en-US" w:eastAsia="zh-CN"/>
        </w:rPr>
        <w:t>9</w:t>
      </w:r>
      <w:r>
        <w:rPr>
          <w:rFonts w:hint="eastAsia" w:ascii="仿宋_GB2312" w:hAnsi="仿宋_GB2312" w:eastAsia="仿宋_GB2312" w:cs="仿宋_GB2312"/>
          <w:b w:val="0"/>
          <w:bCs w:val="0"/>
          <w:color w:val="000000" w:themeColor="text1"/>
          <w:kern w:val="2"/>
          <w:sz w:val="32"/>
          <w:szCs w:val="32"/>
        </w:rPr>
        <w:t>年12月对学年内评选出的校级及以上学生先进集体、先进个人、奖学金获得者进行表彰与奖励,扩大学生先进典型的宣传力度，展现育人风采，提升育人效果。</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黑体" w:hAnsi="黑体" w:eastAsia="黑体" w:cstheme="minorBidi"/>
          <w:b w:val="0"/>
          <w:bCs w:val="0"/>
          <w:color w:val="000000" w:themeColor="text1"/>
          <w:kern w:val="2"/>
          <w:sz w:val="32"/>
          <w:szCs w:val="32"/>
        </w:rPr>
      </w:pPr>
      <w:r>
        <w:rPr>
          <w:rFonts w:hint="eastAsia" w:ascii="黑体" w:hAnsi="黑体" w:eastAsia="黑体" w:cstheme="minorBidi"/>
          <w:b w:val="0"/>
          <w:bCs w:val="0"/>
          <w:color w:val="000000" w:themeColor="text1"/>
          <w:kern w:val="2"/>
          <w:sz w:val="32"/>
          <w:szCs w:val="32"/>
        </w:rPr>
        <w:t>二、工作要求</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（一）高度重视，精心组织</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各学院要高度重视学生评优工作，将评优过程作为发挥大学生思想政治工作育人功效的重要手段，作为满足学生成长发展需求和期待的重要平台；将培优选树过程作为正能量氛围营造和主旋律思想引领的过程，促进形成全员育人的良好局面。</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（二）拓展平台，加强宣传</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各学院要将学生评优工作贯穿“文明工程”实施全过程，充分发挥评优的激励作用，拓展平台，加强宣传推广，切实将优秀学生集体与个人典型挖出来、推出去、宣传开，用榜样的力量去激励和鼓舞广大学生，促进良好学风和校风的形成。</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（三）强化落实，创新举措</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theme="minorBidi"/>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各学院要根据学校总体工作部署，细致规划、强化落实，将学生评优工作融入日常工作中；要结合本单位特色，拓展工作思路和途径，创新教育方法，发掘和培育先进典型，增强思想教育工作的针对性和实效性。</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楷体" w:hAnsi="楷体" w:eastAsia="楷体" w:cstheme="minorBidi"/>
          <w:bCs w:val="0"/>
          <w:color w:val="000000" w:themeColor="text1"/>
          <w:kern w:val="2"/>
          <w:sz w:val="32"/>
          <w:szCs w:val="32"/>
        </w:rPr>
      </w:pPr>
      <w:r>
        <w:rPr>
          <w:rFonts w:hint="eastAsia" w:ascii="楷体" w:hAnsi="楷体" w:eastAsia="楷体" w:cstheme="minorBidi"/>
          <w:bCs w:val="0"/>
          <w:color w:val="000000" w:themeColor="text1"/>
          <w:kern w:val="2"/>
          <w:sz w:val="32"/>
          <w:szCs w:val="32"/>
        </w:rPr>
        <w:t>（四）严格标准，提升质量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各学院在进行学生评优过程中，要严格工作标准和工作程序、依法依规、实事求是，营造“公平、公正、公开”的评选氛围，以点带面，不断提高人才培养的质量。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bCs/>
          <w:color w:val="000000" w:themeColor="text1"/>
          <w:sz w:val="32"/>
          <w:szCs w:val="32"/>
        </w:rPr>
      </w:pPr>
      <w:r>
        <w:rPr>
          <w:rFonts w:hint="eastAsia" w:ascii="仿宋_GB2312" w:hAnsi="仿宋_GB2312" w:eastAsia="仿宋_GB2312" w:cs="仿宋_GB2312"/>
          <w:b w:val="0"/>
          <w:bCs w:val="0"/>
          <w:color w:val="000000" w:themeColor="text1"/>
          <w:kern w:val="2"/>
          <w:sz w:val="32"/>
          <w:szCs w:val="32"/>
        </w:rPr>
        <w:t>各项评优中参评集体、个人如有弄虚作假行为，学工委办公室将取消该集体、个人本学年评优资格，并按相关规定给予纪律处分。</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theme="minorBidi"/>
          <w:b w:val="0"/>
          <w:bCs w:val="0"/>
          <w:color w:val="000000" w:themeColor="text1"/>
          <w:kern w:val="2"/>
          <w:sz w:val="32"/>
          <w:szCs w:val="32"/>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附件：</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1.</w:t>
      </w:r>
      <w:r>
        <w:rPr>
          <w:rFonts w:hint="eastAsia" w:ascii="仿宋_GB2312" w:hAnsi="仿宋_GB2312" w:eastAsia="仿宋_GB2312" w:cs="仿宋_GB2312"/>
          <w:b w:val="0"/>
          <w:bCs w:val="0"/>
          <w:color w:val="000000" w:themeColor="text1"/>
          <w:kern w:val="2"/>
          <w:sz w:val="32"/>
          <w:szCs w:val="32"/>
          <w:lang w:eastAsia="zh-CN"/>
        </w:rPr>
        <w:t>2018-2019</w:t>
      </w:r>
      <w:r>
        <w:rPr>
          <w:rFonts w:hint="eastAsia" w:ascii="仿宋_GB2312" w:hAnsi="仿宋_GB2312" w:eastAsia="仿宋_GB2312" w:cs="仿宋_GB2312"/>
          <w:b w:val="0"/>
          <w:bCs w:val="0"/>
          <w:color w:val="000000" w:themeColor="text1"/>
          <w:kern w:val="2"/>
          <w:sz w:val="32"/>
          <w:szCs w:val="32"/>
        </w:rPr>
        <w:t>学年“十大优秀班级标兵班”评选方案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2.</w:t>
      </w:r>
      <w:r>
        <w:rPr>
          <w:rFonts w:hint="eastAsia" w:ascii="仿宋_GB2312" w:hAnsi="仿宋_GB2312" w:eastAsia="仿宋_GB2312" w:cs="仿宋_GB2312"/>
          <w:b w:val="0"/>
          <w:bCs w:val="0"/>
          <w:color w:val="000000" w:themeColor="text1"/>
          <w:kern w:val="2"/>
          <w:sz w:val="32"/>
          <w:szCs w:val="32"/>
          <w:lang w:eastAsia="zh-CN"/>
        </w:rPr>
        <w:t>2018-2019</w:t>
      </w:r>
      <w:r>
        <w:rPr>
          <w:rFonts w:hint="eastAsia" w:ascii="仿宋_GB2312" w:hAnsi="仿宋_GB2312" w:eastAsia="仿宋_GB2312" w:cs="仿宋_GB2312"/>
          <w:b w:val="0"/>
          <w:bCs w:val="0"/>
          <w:color w:val="000000" w:themeColor="text1"/>
          <w:kern w:val="2"/>
          <w:sz w:val="32"/>
          <w:szCs w:val="32"/>
        </w:rPr>
        <w:t>学年“十佳大学生”评选方案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3.</w:t>
      </w:r>
      <w:r>
        <w:rPr>
          <w:rFonts w:hint="eastAsia" w:ascii="仿宋_GB2312" w:hAnsi="仿宋_GB2312" w:eastAsia="仿宋_GB2312" w:cs="仿宋_GB2312"/>
          <w:b w:val="0"/>
          <w:bCs w:val="0"/>
          <w:color w:val="000000" w:themeColor="text1"/>
          <w:kern w:val="2"/>
          <w:sz w:val="32"/>
          <w:szCs w:val="32"/>
          <w:lang w:eastAsia="zh-CN"/>
        </w:rPr>
        <w:t>2018-2019</w:t>
      </w:r>
      <w:r>
        <w:rPr>
          <w:rFonts w:hint="eastAsia" w:ascii="仿宋_GB2312" w:hAnsi="仿宋_GB2312" w:eastAsia="仿宋_GB2312" w:cs="仿宋_GB2312"/>
          <w:b w:val="0"/>
          <w:bCs w:val="0"/>
          <w:color w:val="000000" w:themeColor="text1"/>
          <w:kern w:val="2"/>
          <w:sz w:val="32"/>
          <w:szCs w:val="32"/>
        </w:rPr>
        <w:t>学年“励志成才大学生”评选方案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4.</w:t>
      </w:r>
      <w:r>
        <w:rPr>
          <w:rFonts w:hint="eastAsia" w:ascii="仿宋_GB2312" w:hAnsi="仿宋_GB2312" w:eastAsia="仿宋_GB2312" w:cs="仿宋_GB2312"/>
          <w:b w:val="0"/>
          <w:bCs w:val="0"/>
          <w:color w:val="000000" w:themeColor="text1"/>
          <w:kern w:val="2"/>
          <w:sz w:val="32"/>
          <w:szCs w:val="32"/>
          <w:lang w:eastAsia="zh-CN"/>
        </w:rPr>
        <w:t>2018-2019</w:t>
      </w:r>
      <w:r>
        <w:rPr>
          <w:rFonts w:hint="eastAsia" w:ascii="仿宋_GB2312" w:hAnsi="仿宋_GB2312" w:eastAsia="仿宋_GB2312" w:cs="仿宋_GB2312"/>
          <w:b w:val="0"/>
          <w:bCs w:val="0"/>
          <w:color w:val="000000" w:themeColor="text1"/>
          <w:kern w:val="2"/>
          <w:sz w:val="32"/>
          <w:szCs w:val="32"/>
        </w:rPr>
        <w:t>学年“科技之星”评选方案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theme="minorBidi"/>
          <w:b w:val="0"/>
          <w:bCs w:val="0"/>
          <w:color w:val="000000" w:themeColor="text1"/>
          <w:kern w:val="2"/>
          <w:sz w:val="32"/>
          <w:szCs w:val="32"/>
        </w:rPr>
      </w:pPr>
      <w:r>
        <w:rPr>
          <w:rFonts w:hint="eastAsia" w:ascii="仿宋_GB2312" w:hAnsi="仿宋_GB2312" w:eastAsia="仿宋_GB2312" w:cs="仿宋_GB2312"/>
          <w:b w:val="0"/>
          <w:bCs w:val="0"/>
          <w:color w:val="000000" w:themeColor="text1"/>
          <w:kern w:val="2"/>
          <w:sz w:val="32"/>
          <w:szCs w:val="32"/>
        </w:rPr>
        <w:t>5.</w:t>
      </w:r>
      <w:r>
        <w:rPr>
          <w:rFonts w:hint="eastAsia" w:ascii="仿宋_GB2312" w:hAnsi="仿宋_GB2312" w:eastAsia="仿宋_GB2312" w:cs="仿宋_GB2312"/>
          <w:b w:val="0"/>
          <w:bCs w:val="0"/>
          <w:color w:val="000000" w:themeColor="text1"/>
          <w:kern w:val="2"/>
          <w:sz w:val="32"/>
          <w:szCs w:val="32"/>
          <w:lang w:eastAsia="zh-CN"/>
        </w:rPr>
        <w:t>2018-2019</w:t>
      </w:r>
      <w:r>
        <w:rPr>
          <w:rFonts w:hint="eastAsia" w:ascii="仿宋_GB2312" w:hAnsi="仿宋_GB2312" w:eastAsia="仿宋_GB2312" w:cs="仿宋_GB2312"/>
          <w:b w:val="0"/>
          <w:bCs w:val="0"/>
          <w:color w:val="000000" w:themeColor="text1"/>
          <w:kern w:val="2"/>
          <w:sz w:val="32"/>
          <w:szCs w:val="32"/>
        </w:rPr>
        <w:t>学年“创业之星”评选方案</w:t>
      </w:r>
    </w:p>
    <w:p>
      <w:pPr>
        <w:keepNext w:val="0"/>
        <w:keepLines w:val="0"/>
        <w:pageBreakBefore w:val="0"/>
        <w:widowControl/>
        <w:kinsoku/>
        <w:wordWrap/>
        <w:overflowPunct/>
        <w:topLinePunct w:val="0"/>
        <w:autoSpaceDE/>
        <w:autoSpaceDN/>
        <w:bidi w:val="0"/>
        <w:spacing w:line="560" w:lineRule="exact"/>
        <w:jc w:val="left"/>
        <w:textAlignment w:val="auto"/>
        <w:rPr>
          <w:rFonts w:ascii="仿宋" w:hAnsi="仿宋" w:eastAsia="仿宋"/>
          <w:color w:val="000000" w:themeColor="text1"/>
          <w:sz w:val="32"/>
          <w:szCs w:val="32"/>
        </w:rPr>
      </w:pPr>
      <w:r>
        <w:rPr>
          <w:rFonts w:ascii="仿宋" w:hAnsi="仿宋" w:eastAsia="仿宋"/>
          <w:b/>
          <w:bCs/>
          <w:color w:val="000000" w:themeColor="text1"/>
          <w:sz w:val="32"/>
          <w:szCs w:val="32"/>
        </w:rPr>
        <w:br w:type="page"/>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ascii="黑体" w:hAnsi="黑体" w:eastAsia="黑体" w:cstheme="minorBidi"/>
          <w:b w:val="0"/>
          <w:bCs w:val="0"/>
          <w:color w:val="000000" w:themeColor="text1"/>
          <w:kern w:val="2"/>
          <w:sz w:val="32"/>
          <w:szCs w:val="32"/>
        </w:rPr>
      </w:pPr>
      <w:r>
        <w:rPr>
          <w:rFonts w:hint="eastAsia" w:ascii="黑体" w:hAnsi="黑体" w:eastAsia="黑体" w:cstheme="minorBidi"/>
          <w:b w:val="0"/>
          <w:bCs w:val="0"/>
          <w:color w:val="000000" w:themeColor="text1"/>
          <w:kern w:val="2"/>
          <w:sz w:val="32"/>
          <w:szCs w:val="32"/>
        </w:rPr>
        <w:t>附件1：</w:t>
      </w:r>
    </w:p>
    <w:p>
      <w:pPr>
        <w:pStyle w:val="2"/>
        <w:keepNext w:val="0"/>
        <w:keepLines w:val="0"/>
        <w:pageBreakBefore w:val="0"/>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仿宋" w:eastAsia="方正小标宋简体" w:cstheme="minorBidi"/>
          <w:b w:val="0"/>
          <w:bCs w:val="0"/>
          <w:color w:val="000000" w:themeColor="text1"/>
          <w:kern w:val="2"/>
          <w:sz w:val="44"/>
          <w:szCs w:val="44"/>
        </w:rPr>
      </w:pPr>
      <w:r>
        <w:rPr>
          <w:rFonts w:hint="eastAsia" w:ascii="方正小标宋简体" w:hAnsi="仿宋" w:eastAsia="方正小标宋简体" w:cstheme="minorBidi"/>
          <w:b w:val="0"/>
          <w:bCs w:val="0"/>
          <w:color w:val="000000" w:themeColor="text1"/>
          <w:kern w:val="2"/>
          <w:sz w:val="44"/>
          <w:szCs w:val="44"/>
          <w:lang w:eastAsia="zh-CN"/>
        </w:rPr>
        <w:t>2018-2019</w:t>
      </w:r>
      <w:r>
        <w:rPr>
          <w:rFonts w:hint="eastAsia" w:ascii="方正小标宋简体" w:hAnsi="仿宋" w:eastAsia="方正小标宋简体" w:cstheme="minorBidi"/>
          <w:b w:val="0"/>
          <w:bCs w:val="0"/>
          <w:color w:val="000000" w:themeColor="text1"/>
          <w:kern w:val="2"/>
          <w:sz w:val="44"/>
          <w:szCs w:val="44"/>
        </w:rPr>
        <w:t>学年</w:t>
      </w:r>
    </w:p>
    <w:p>
      <w:pPr>
        <w:pStyle w:val="2"/>
        <w:keepNext w:val="0"/>
        <w:keepLines w:val="0"/>
        <w:pageBreakBefore w:val="0"/>
        <w:kinsoku/>
        <w:wordWrap/>
        <w:overflowPunct/>
        <w:topLinePunct w:val="0"/>
        <w:autoSpaceDE/>
        <w:autoSpaceDN/>
        <w:bidi w:val="0"/>
        <w:spacing w:before="0" w:beforeAutospacing="0" w:after="0" w:afterAutospacing="0" w:line="560" w:lineRule="exact"/>
        <w:jc w:val="center"/>
        <w:textAlignment w:val="auto"/>
        <w:rPr>
          <w:rFonts w:ascii="方正小标宋简体" w:hAnsi="仿宋" w:eastAsia="方正小标宋简体" w:cstheme="minorBidi"/>
          <w:b w:val="0"/>
          <w:bCs w:val="0"/>
          <w:color w:val="000000" w:themeColor="text1"/>
          <w:kern w:val="2"/>
          <w:sz w:val="32"/>
          <w:szCs w:val="32"/>
        </w:rPr>
      </w:pPr>
      <w:r>
        <w:rPr>
          <w:rFonts w:hint="eastAsia" w:ascii="方正小标宋简体" w:hAnsi="仿宋" w:eastAsia="方正小标宋简体" w:cstheme="minorBidi"/>
          <w:b w:val="0"/>
          <w:bCs w:val="0"/>
          <w:color w:val="000000" w:themeColor="text1"/>
          <w:kern w:val="2"/>
          <w:sz w:val="44"/>
          <w:szCs w:val="44"/>
        </w:rPr>
        <w:t>“十大优秀班级标兵班”评选方案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olor w:val="000000" w:themeColor="text1"/>
          <w:sz w:val="32"/>
          <w:szCs w:val="32"/>
        </w:rPr>
      </w:pP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一、评选条件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1.基本条件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版《学生手册》中《大连海洋大学本科生先进集体(个人)评选办法》执行。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2.推荐名额</w:t>
      </w:r>
    </w:p>
    <w:p>
      <w:pPr>
        <w:pStyle w:val="16"/>
        <w:keepNext w:val="0"/>
        <w:keepLines w:val="0"/>
        <w:pageBreakBefore w:val="0"/>
        <w:kinsoku/>
        <w:wordWrap/>
        <w:overflowPunct/>
        <w:topLinePunct w:val="0"/>
        <w:autoSpaceDE/>
        <w:autoSpaceDN/>
        <w:bidi w:val="0"/>
        <w:spacing w:line="560" w:lineRule="exact"/>
        <w:ind w:firstLine="480" w:firstLineChars="150"/>
        <w:textAlignment w:val="auto"/>
        <w:rPr>
          <w:rFonts w:ascii="仿宋" w:hAnsi="仿宋" w:eastAsia="仿宋" w:cstheme="minorBidi"/>
          <w:bCs w:val="0"/>
          <w:color w:val="000000" w:themeColor="text1"/>
          <w:kern w:val="2"/>
          <w:sz w:val="32"/>
          <w:szCs w:val="32"/>
        </w:rPr>
      </w:pPr>
      <w:r>
        <w:rPr>
          <w:rFonts w:hint="eastAsia" w:ascii="仿宋_GB2312" w:hAnsi="仿宋_GB2312" w:eastAsia="仿宋_GB2312" w:cs="仿宋_GB2312"/>
          <w:bCs w:val="0"/>
          <w:color w:val="000000" w:themeColor="text1"/>
          <w:kern w:val="2"/>
          <w:sz w:val="32"/>
          <w:szCs w:val="32"/>
        </w:rPr>
        <w:t>“十大优秀班级标兵班”需要在校“优秀班级”基础上推荐。</w:t>
      </w:r>
      <w:r>
        <w:rPr>
          <w:rFonts w:hint="eastAsia" w:ascii="仿宋_GB2312" w:hAnsi="仿宋_GB2312" w:eastAsia="仿宋_GB2312" w:cs="仿宋_GB2312"/>
          <w:color w:val="000000" w:themeColor="text1"/>
          <w:sz w:val="32"/>
          <w:szCs w:val="32"/>
        </w:rPr>
        <w:t>各学院按照评选要求推荐候选班级，学生数1000人以上的学院推荐3个，学生数500-999人之间的学院推荐2个，学生数低于500人的学院推荐1个。</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二、奖项设置</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olor w:val="000000" w:themeColor="text1"/>
          <w:sz w:val="32"/>
          <w:szCs w:val="32"/>
        </w:rPr>
      </w:pPr>
      <w:r>
        <w:rPr>
          <w:rFonts w:hint="eastAsia" w:ascii="仿宋_GB2312" w:hAnsi="仿宋_GB2312" w:eastAsia="仿宋_GB2312" w:cs="仿宋_GB2312"/>
          <w:color w:val="000000" w:themeColor="text1"/>
          <w:sz w:val="32"/>
          <w:szCs w:val="32"/>
        </w:rPr>
        <w:t>大连海洋大学</w:t>
      </w:r>
      <w:r>
        <w:rPr>
          <w:rFonts w:hint="eastAsia" w:ascii="仿宋_GB2312" w:hAnsi="仿宋_GB2312" w:eastAsia="仿宋_GB2312" w:cs="仿宋_GB2312"/>
          <w:color w:val="000000" w:themeColor="text1"/>
          <w:sz w:val="32"/>
          <w:szCs w:val="32"/>
          <w:lang w:eastAsia="zh-CN"/>
        </w:rPr>
        <w:t>2018-2019</w:t>
      </w:r>
      <w:r>
        <w:rPr>
          <w:rFonts w:hint="eastAsia" w:ascii="仿宋_GB2312" w:hAnsi="仿宋_GB2312" w:eastAsia="仿宋_GB2312" w:cs="仿宋_GB2312"/>
          <w:color w:val="000000" w:themeColor="text1"/>
          <w:sz w:val="32"/>
          <w:szCs w:val="32"/>
        </w:rPr>
        <w:t>学年“十大优秀班级标兵班”10个。</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三、评选程序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1.宣传推荐阶段（4月</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日—4月2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积极做好宣传动员工作，通过校园网、微信平台、宣传海报的方式进行宣传，让活动影响覆盖我校全体学生。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2.评选阶段（4月2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日—4月30日）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（1）网络投票：学校网站开辟投票专栏，对候选班级事迹材料进行展示，在全校范围内进行网上投票，网上投票成绩占总成绩的20%（即本环节满分为20分）。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网络投票成绩=该班得票数*20／所有候选班级中最高得票数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（2）现场投票：将候选班级的事迹分别在黄海校区、渤海校区、瓦房店校区进行为期3天的宣传展示，并组织学生进行现场投票，现场投票成绩占总成绩的30%（即本环节满分为30分）。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现场投票成绩=该班得票数*30／所有候选班级中最高得票数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网络投票和现场投票成绩之和排名前20的候选班级进入现场演讲环节。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（3）学工委测评（时间待定）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举行“十佳大学生”评选现场演讲大会，由学工委委员、教师代表、学生代表组成的评委会根据候选班级的事迹进行现场投票。</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候选班级最终成绩=该班得票数*50／候选班级最高得票数</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四、具体要求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1.学校统一开辟投票专区，在网络投票阶段，同一IP地址在24小时之内限投一票，每次投票必须在候选班级中选择10个班级进行投票，多投或少投均无效。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2.各学院在4月1</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日前，将以下相关推荐材料报送学生工作处教育管理科，电子版材料发送到edu@dlou.edu.cn，联系人：</w:t>
      </w:r>
      <w:r>
        <w:rPr>
          <w:rFonts w:hint="eastAsia" w:ascii="仿宋_GB2312" w:hAnsi="仿宋_GB2312" w:eastAsia="仿宋_GB2312" w:cs="仿宋_GB2312"/>
          <w:color w:val="000000" w:themeColor="text1"/>
          <w:sz w:val="32"/>
          <w:szCs w:val="32"/>
          <w:lang w:eastAsia="zh-CN"/>
        </w:rPr>
        <w:t>王兴妍</w:t>
      </w:r>
      <w:r>
        <w:rPr>
          <w:rFonts w:hint="eastAsia" w:ascii="仿宋_GB2312" w:hAnsi="仿宋_GB2312" w:eastAsia="仿宋_GB2312" w:cs="仿宋_GB2312"/>
          <w:color w:val="000000" w:themeColor="text1"/>
          <w:sz w:val="32"/>
          <w:szCs w:val="32"/>
        </w:rPr>
        <w:t>，电话：84762678。报送材料内容包括：</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（1）“十大优秀班级标兵班”评选推荐、登记表纸质版1份；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（2）1500字左右班级事迹材料纸质版1份，200字精编班级简介纸质版1份（采用第三人称，以通讯报道稿的形式撰写，用Word格式排版，大标题用</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号小标宋体字，小标题用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号楷体字，正文用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号仿宋_GB2312体字，A4纸）；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（3）推荐表及事迹材料中涉及到的奖项证书和相关佐证材料复印件，近期班集体彩色生活照电子版2张（1500*1000像素以下，宽*长：240*320，图像色彩模式RGB， jpg格式）。</w:t>
      </w:r>
    </w:p>
    <w:p>
      <w:pPr>
        <w:rPr>
          <w:rFonts w:ascii="仿宋" w:hAnsi="仿宋" w:eastAsia="仿宋"/>
          <w:color w:val="000000" w:themeColor="text1"/>
          <w:sz w:val="32"/>
          <w:szCs w:val="32"/>
        </w:rPr>
      </w:pPr>
      <w:r>
        <w:rPr>
          <w:rFonts w:ascii="仿宋" w:hAnsi="仿宋" w:eastAsia="仿宋"/>
          <w:color w:val="000000" w:themeColor="text1"/>
          <w:sz w:val="32"/>
          <w:szCs w:val="32"/>
        </w:rPr>
        <w:br w:type="page"/>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ascii="黑体" w:hAnsi="黑体" w:eastAsia="黑体" w:cstheme="minorBidi"/>
          <w:b w:val="0"/>
          <w:bCs w:val="0"/>
          <w:color w:val="000000" w:themeColor="text1"/>
          <w:kern w:val="2"/>
          <w:sz w:val="32"/>
          <w:szCs w:val="32"/>
        </w:rPr>
      </w:pPr>
      <w:r>
        <w:rPr>
          <w:rFonts w:hint="eastAsia" w:ascii="黑体" w:hAnsi="黑体" w:eastAsia="黑体" w:cstheme="minorBidi"/>
          <w:b w:val="0"/>
          <w:bCs w:val="0"/>
          <w:color w:val="000000" w:themeColor="text1"/>
          <w:kern w:val="2"/>
          <w:sz w:val="32"/>
          <w:szCs w:val="32"/>
        </w:rPr>
        <w:t>附件2：</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仿宋" w:eastAsia="方正小标宋简体"/>
          <w:bCs/>
          <w:color w:val="000000" w:themeColor="text1"/>
          <w:sz w:val="32"/>
          <w:szCs w:val="32"/>
        </w:rPr>
      </w:pPr>
      <w:r>
        <w:rPr>
          <w:rFonts w:hint="eastAsia" w:ascii="方正小标宋简体" w:hAnsi="仿宋" w:eastAsia="方正小标宋简体"/>
          <w:bCs/>
          <w:color w:val="000000" w:themeColor="text1"/>
          <w:sz w:val="44"/>
          <w:szCs w:val="44"/>
          <w:lang w:eastAsia="zh-CN"/>
        </w:rPr>
        <w:t>2018-2019</w:t>
      </w:r>
      <w:r>
        <w:rPr>
          <w:rFonts w:hint="eastAsia" w:ascii="方正小标宋简体" w:hAnsi="仿宋" w:eastAsia="方正小标宋简体"/>
          <w:bCs/>
          <w:color w:val="000000" w:themeColor="text1"/>
          <w:sz w:val="44"/>
          <w:szCs w:val="44"/>
        </w:rPr>
        <w:t>学年</w:t>
      </w:r>
      <w:r>
        <w:rPr>
          <w:rStyle w:val="9"/>
          <w:rFonts w:hint="eastAsia" w:ascii="方正小标宋简体" w:hAnsi="仿宋" w:eastAsia="方正小标宋简体" w:cs="仿宋"/>
          <w:b w:val="0"/>
          <w:color w:val="000000" w:themeColor="text1"/>
          <w:spacing w:val="-10"/>
          <w:sz w:val="44"/>
          <w:szCs w:val="44"/>
        </w:rPr>
        <w:t>“十佳大学生”评选</w:t>
      </w:r>
      <w:r>
        <w:rPr>
          <w:rStyle w:val="9"/>
          <w:rFonts w:hint="eastAsia" w:ascii="方正小标宋简体" w:hAnsi="仿宋" w:eastAsia="方正小标宋简体" w:cs="仿宋"/>
          <w:b w:val="0"/>
          <w:color w:val="000000" w:themeColor="text1"/>
          <w:spacing w:val="-6"/>
          <w:sz w:val="44"/>
          <w:szCs w:val="44"/>
        </w:rPr>
        <w:t>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beforeLines="50" w:afterLines="50" w:line="560" w:lineRule="exact"/>
        <w:ind w:firstLine="627" w:firstLineChars="196"/>
        <w:textAlignment w:val="auto"/>
        <w:rPr>
          <w:rFonts w:ascii="黑体" w:hAnsi="黑体" w:eastAsia="黑体" w:cs="仿宋"/>
          <w:bCs/>
          <w:color w:val="000000" w:themeColor="text1"/>
          <w:sz w:val="32"/>
          <w:szCs w:val="32"/>
        </w:rPr>
      </w:pPr>
      <w:r>
        <w:rPr>
          <w:rFonts w:hint="eastAsia" w:ascii="黑体" w:hAnsi="黑体" w:eastAsia="黑体" w:cs="仿宋"/>
          <w:bCs/>
          <w:color w:val="000000" w:themeColor="text1"/>
          <w:sz w:val="32"/>
          <w:szCs w:val="32"/>
        </w:rPr>
        <w:t>一、评选条件</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bCs/>
          <w:color w:val="000000" w:themeColor="text1"/>
          <w:kern w:val="2"/>
          <w:sz w:val="32"/>
          <w:szCs w:val="32"/>
        </w:rPr>
        <w:t>1.基本条件</w:t>
      </w:r>
      <w:r>
        <w:rPr>
          <w:rFonts w:hint="eastAsia" w:ascii="仿宋_GB2312" w:hAnsi="仿宋_GB2312" w:eastAsia="仿宋_GB2312" w:cs="仿宋_GB2312"/>
          <w:color w:val="000000" w:themeColor="text1"/>
          <w:kern w:val="2"/>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版《学生手册》中《大连海洋大学本科生先进集体(个人)评选办法》执行。</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2.推荐名额</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ascii="仿宋" w:hAnsi="仿宋" w:eastAsia="仿宋" w:cs="仿宋"/>
          <w:bCs/>
          <w:color w:val="000000" w:themeColor="text1"/>
          <w:kern w:val="2"/>
          <w:sz w:val="32"/>
          <w:szCs w:val="32"/>
        </w:rPr>
      </w:pPr>
      <w:r>
        <w:rPr>
          <w:rFonts w:hint="eastAsia" w:ascii="仿宋_GB2312" w:hAnsi="仿宋_GB2312" w:eastAsia="仿宋_GB2312" w:cs="仿宋_GB2312"/>
          <w:color w:val="000000" w:themeColor="text1"/>
          <w:sz w:val="32"/>
          <w:szCs w:val="32"/>
        </w:rPr>
        <w:t>各学院按照评选要求推荐候选人，学生数1000人以上的学院推荐3名，学生数500-999人之间的学院推荐2名，学生数低于500人的学院推荐1名，不接受学生个人申报</w:t>
      </w:r>
      <w:r>
        <w:rPr>
          <w:rFonts w:hint="eastAsia" w:ascii="仿宋_GB2312" w:hAnsi="仿宋_GB2312" w:eastAsia="仿宋_GB2312" w:cs="仿宋_GB2312"/>
          <w:bCs/>
          <w:color w:val="000000" w:themeColor="text1"/>
          <w:kern w:val="2"/>
          <w:sz w:val="32"/>
          <w:szCs w:val="32"/>
        </w:rPr>
        <w:t>。</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6" w:firstLineChars="202"/>
        <w:textAlignment w:val="auto"/>
        <w:outlineLvl w:val="5"/>
        <w:rPr>
          <w:rFonts w:ascii="黑体" w:hAnsi="黑体" w:eastAsia="黑体" w:cs="仿宋"/>
          <w:bCs/>
          <w:color w:val="000000" w:themeColor="text1"/>
          <w:sz w:val="32"/>
          <w:szCs w:val="32"/>
        </w:rPr>
      </w:pPr>
      <w:r>
        <w:rPr>
          <w:rFonts w:hint="eastAsia" w:ascii="黑体" w:hAnsi="黑体" w:eastAsia="黑体" w:cs="仿宋"/>
          <w:bCs/>
          <w:color w:val="000000" w:themeColor="text1"/>
          <w:sz w:val="32"/>
          <w:szCs w:val="32"/>
        </w:rPr>
        <w:t>二、奖项设置</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ascii="仿宋" w:hAnsi="仿宋" w:eastAsia="仿宋" w:cs="仿宋"/>
          <w:color w:val="000000" w:themeColor="text1"/>
          <w:sz w:val="32"/>
          <w:szCs w:val="32"/>
        </w:rPr>
      </w:pPr>
      <w:r>
        <w:rPr>
          <w:rFonts w:hint="eastAsia" w:ascii="仿宋_GB2312" w:hAnsi="仿宋_GB2312" w:eastAsia="仿宋_GB2312" w:cs="仿宋_GB2312"/>
          <w:bCs/>
          <w:color w:val="000000" w:themeColor="text1"/>
          <w:kern w:val="2"/>
          <w:sz w:val="32"/>
          <w:szCs w:val="32"/>
        </w:rPr>
        <w:t>大连海洋大学十佳大学生10名。</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ascii="黑体" w:hAnsi="黑体" w:eastAsia="黑体" w:cs="仿宋"/>
          <w:color w:val="000000" w:themeColor="text1"/>
          <w:kern w:val="2"/>
          <w:sz w:val="32"/>
          <w:szCs w:val="32"/>
        </w:rPr>
      </w:pPr>
      <w:r>
        <w:rPr>
          <w:rFonts w:hint="eastAsia" w:ascii="黑体" w:hAnsi="黑体" w:eastAsia="黑体" w:cs="仿宋"/>
          <w:bCs/>
          <w:color w:val="000000" w:themeColor="text1"/>
          <w:sz w:val="32"/>
          <w:szCs w:val="32"/>
        </w:rPr>
        <w:t>三、评选程序</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1.宣传推荐阶段（4月</w:t>
      </w:r>
      <w:r>
        <w:rPr>
          <w:rFonts w:hint="eastAsia" w:ascii="仿宋_GB2312" w:hAnsi="仿宋_GB2312" w:eastAsia="仿宋_GB2312" w:cs="仿宋_GB2312"/>
          <w:bCs/>
          <w:color w:val="000000" w:themeColor="text1"/>
          <w:kern w:val="2"/>
          <w:sz w:val="32"/>
          <w:szCs w:val="32"/>
          <w:lang w:val="en-US" w:eastAsia="zh-CN"/>
        </w:rPr>
        <w:t>9</w:t>
      </w:r>
      <w:r>
        <w:rPr>
          <w:rFonts w:hint="eastAsia" w:ascii="仿宋_GB2312" w:hAnsi="仿宋_GB2312" w:eastAsia="仿宋_GB2312" w:cs="仿宋_GB2312"/>
          <w:bCs/>
          <w:color w:val="000000" w:themeColor="text1"/>
          <w:kern w:val="2"/>
          <w:sz w:val="32"/>
          <w:szCs w:val="32"/>
        </w:rPr>
        <w:t>日—4月</w:t>
      </w:r>
      <w:r>
        <w:rPr>
          <w:rFonts w:hint="eastAsia" w:ascii="仿宋_GB2312" w:hAnsi="仿宋_GB2312" w:eastAsia="仿宋_GB2312" w:cs="仿宋_GB2312"/>
          <w:bCs/>
          <w:color w:val="000000" w:themeColor="text1"/>
          <w:kern w:val="2"/>
          <w:sz w:val="32"/>
          <w:szCs w:val="32"/>
          <w:lang w:val="en-US" w:eastAsia="zh-CN"/>
        </w:rPr>
        <w:t>23</w:t>
      </w:r>
      <w:r>
        <w:rPr>
          <w:rFonts w:hint="eastAsia" w:ascii="仿宋_GB2312" w:hAnsi="仿宋_GB2312" w:eastAsia="仿宋_GB2312" w:cs="仿宋_GB2312"/>
          <w:bCs/>
          <w:color w:val="000000" w:themeColor="text1"/>
          <w:kern w:val="2"/>
          <w:sz w:val="32"/>
          <w:szCs w:val="32"/>
        </w:rPr>
        <w:t>日）</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组织力量积极做好宣传发动工作，通过校园网、微信平台、宣传海报的方式进行宣传，让活动影响覆盖我校全体学生，并把对学生的思想引领工作贯穿于活动的全过程。</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2.评选阶段（4月</w:t>
      </w:r>
      <w:r>
        <w:rPr>
          <w:rFonts w:hint="eastAsia" w:ascii="仿宋_GB2312" w:hAnsi="仿宋_GB2312" w:eastAsia="仿宋_GB2312" w:cs="仿宋_GB2312"/>
          <w:bCs/>
          <w:color w:val="000000" w:themeColor="text1"/>
          <w:kern w:val="2"/>
          <w:sz w:val="32"/>
          <w:szCs w:val="32"/>
          <w:lang w:val="en-US" w:eastAsia="zh-CN"/>
        </w:rPr>
        <w:t>24</w:t>
      </w:r>
      <w:r>
        <w:rPr>
          <w:rFonts w:hint="eastAsia" w:ascii="仿宋_GB2312" w:hAnsi="仿宋_GB2312" w:eastAsia="仿宋_GB2312" w:cs="仿宋_GB2312"/>
          <w:bCs/>
          <w:color w:val="000000" w:themeColor="text1"/>
          <w:kern w:val="2"/>
          <w:sz w:val="32"/>
          <w:szCs w:val="32"/>
        </w:rPr>
        <w:t>日—4月30日）</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（1）网络投票：学校网站开辟投票专栏，对候选人事迹材料进行展示，在全校范围内进行网上投票，网上投票成绩占总成绩的20%（即本环节满分为20分）。</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
          <w:bCs w:val="0"/>
          <w:color w:val="000000" w:themeColor="text1"/>
          <w:kern w:val="2"/>
          <w:sz w:val="32"/>
          <w:szCs w:val="32"/>
        </w:rPr>
        <w:t>网络投票成绩=个人得票数*20／候选人最高得票数</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（2）现场投票：将候选人的事迹分别在黄海校区、渤海校区、瓦房店校区进行为期3天的宣传展示，并组织学生进行现场投票，现场投票成绩占总成绩的30%（即本环节满分为30分）。</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outlineLvl w:val="5"/>
        <w:rPr>
          <w:rFonts w:hint="eastAsia" w:ascii="仿宋_GB2312" w:hAnsi="仿宋_GB2312" w:eastAsia="仿宋_GB2312" w:cs="仿宋_GB2312"/>
          <w:b/>
          <w:bCs w:val="0"/>
          <w:color w:val="000000" w:themeColor="text1"/>
          <w:kern w:val="2"/>
          <w:sz w:val="32"/>
          <w:szCs w:val="32"/>
        </w:rPr>
      </w:pPr>
      <w:r>
        <w:rPr>
          <w:rFonts w:hint="eastAsia" w:ascii="仿宋_GB2312" w:hAnsi="仿宋_GB2312" w:eastAsia="仿宋_GB2312" w:cs="仿宋_GB2312"/>
          <w:b/>
          <w:bCs w:val="0"/>
          <w:color w:val="000000" w:themeColor="text1"/>
          <w:kern w:val="2"/>
          <w:sz w:val="32"/>
          <w:szCs w:val="32"/>
        </w:rPr>
        <w:t>现场投票成绩=个人得票数*30／候选人最高得票数</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网络投票和现场投票成绩之和排名前20名以内的候选人进入下一环节。</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（3）现场演讲（时间待定）</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举行十佳大学生评选现场演讲大会，依据前期成绩获得资格的候选人进行现场演讲，由学工委委员、教师代表、学生代表组成的评委会根据候选人的事迹及演讲内容进行现场投票。</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outlineLvl w:val="5"/>
        <w:rPr>
          <w:rFonts w:hint="eastAsia" w:ascii="仿宋_GB2312" w:hAnsi="仿宋_GB2312" w:eastAsia="仿宋_GB2312" w:cs="仿宋_GB2312"/>
          <w:b/>
          <w:bCs w:val="0"/>
          <w:color w:val="000000" w:themeColor="text1"/>
          <w:kern w:val="2"/>
          <w:sz w:val="32"/>
          <w:szCs w:val="32"/>
        </w:rPr>
      </w:pPr>
      <w:r>
        <w:rPr>
          <w:rFonts w:hint="eastAsia" w:ascii="仿宋_GB2312" w:hAnsi="仿宋_GB2312" w:eastAsia="仿宋_GB2312" w:cs="仿宋_GB2312"/>
          <w:b/>
          <w:bCs w:val="0"/>
          <w:color w:val="000000" w:themeColor="text1"/>
          <w:kern w:val="2"/>
          <w:sz w:val="32"/>
          <w:szCs w:val="32"/>
        </w:rPr>
        <w:t>候选人最终成绩=个人得票数*50／候选人最高得票数</w:t>
      </w:r>
    </w:p>
    <w:p>
      <w:pPr>
        <w:keepNext w:val="0"/>
        <w:keepLines w:val="0"/>
        <w:pageBreakBefore w:val="0"/>
        <w:kinsoku/>
        <w:wordWrap/>
        <w:overflowPunct/>
        <w:topLinePunct w:val="0"/>
        <w:autoSpaceDE/>
        <w:autoSpaceDN/>
        <w:bidi w:val="0"/>
        <w:adjustRightInd w:val="0"/>
        <w:snapToGrid w:val="0"/>
        <w:spacing w:line="560" w:lineRule="exact"/>
        <w:ind w:firstLine="627" w:firstLineChars="196"/>
        <w:jc w:val="left"/>
        <w:textAlignment w:val="auto"/>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四、具体要求</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1.学校统一开辟投票专区，在网络投票阶段，同一IP地址在24小时之内限投一票，每次投票必须在候选人中选择10人进行投票，多投或少投均无效。</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2.各学院在4月</w:t>
      </w:r>
      <w:r>
        <w:rPr>
          <w:rFonts w:hint="eastAsia" w:ascii="仿宋_GB2312" w:hAnsi="仿宋_GB2312" w:eastAsia="仿宋_GB2312" w:cs="仿宋_GB2312"/>
          <w:bCs/>
          <w:color w:val="000000" w:themeColor="text1"/>
          <w:kern w:val="2"/>
          <w:sz w:val="32"/>
          <w:szCs w:val="32"/>
          <w:lang w:val="en-US" w:eastAsia="zh-CN"/>
        </w:rPr>
        <w:t>12</w:t>
      </w:r>
      <w:r>
        <w:rPr>
          <w:rFonts w:hint="eastAsia" w:ascii="仿宋_GB2312" w:hAnsi="仿宋_GB2312" w:eastAsia="仿宋_GB2312" w:cs="仿宋_GB2312"/>
          <w:bCs/>
          <w:color w:val="000000" w:themeColor="text1"/>
          <w:kern w:val="2"/>
          <w:sz w:val="32"/>
          <w:szCs w:val="32"/>
        </w:rPr>
        <w:t>日前，将以下相关推荐材料报送学生工作处教育管理科，电子版材料发送到edu@dlou.edu.cn，联系人：</w:t>
      </w:r>
      <w:r>
        <w:rPr>
          <w:rFonts w:hint="eastAsia" w:ascii="仿宋_GB2312" w:hAnsi="仿宋_GB2312" w:eastAsia="仿宋_GB2312" w:cs="仿宋_GB2312"/>
          <w:bCs/>
          <w:color w:val="000000" w:themeColor="text1"/>
          <w:kern w:val="2"/>
          <w:sz w:val="32"/>
          <w:szCs w:val="32"/>
          <w:lang w:eastAsia="zh-CN"/>
        </w:rPr>
        <w:t>王兴妍</w:t>
      </w:r>
      <w:r>
        <w:rPr>
          <w:rFonts w:hint="eastAsia" w:ascii="仿宋_GB2312" w:hAnsi="仿宋_GB2312" w:eastAsia="仿宋_GB2312" w:cs="仿宋_GB2312"/>
          <w:bCs/>
          <w:color w:val="000000" w:themeColor="text1"/>
          <w:kern w:val="2"/>
          <w:sz w:val="32"/>
          <w:szCs w:val="32"/>
        </w:rPr>
        <w:t>，电话：84762678。报送材料内容包括：</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（1）“十佳大学生”评选推荐、登记表纸质版1份；</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hint="eastAsia" w:ascii="仿宋_GB2312" w:hAnsi="仿宋_GB2312" w:eastAsia="仿宋_GB2312" w:cs="仿宋_GB2312"/>
          <w:bCs/>
          <w:color w:val="000000" w:themeColor="text1"/>
          <w:kern w:val="2"/>
          <w:sz w:val="32"/>
          <w:szCs w:val="32"/>
        </w:rPr>
      </w:pPr>
      <w:r>
        <w:rPr>
          <w:rFonts w:hint="eastAsia" w:ascii="仿宋_GB2312" w:hAnsi="仿宋_GB2312" w:eastAsia="仿宋_GB2312" w:cs="仿宋_GB2312"/>
          <w:bCs/>
          <w:color w:val="000000" w:themeColor="text1"/>
          <w:kern w:val="2"/>
          <w:sz w:val="32"/>
          <w:szCs w:val="32"/>
        </w:rPr>
        <w:t>（2）1500字左右个人事迹材料纸质版1份，200字精编个人简介纸质版1份（采用第三人称，以通讯报道稿的形式撰写，用Word格式排版，大标题用</w:t>
      </w:r>
      <w:r>
        <w:rPr>
          <w:rFonts w:hint="eastAsia" w:ascii="仿宋_GB2312" w:hAnsi="仿宋_GB2312" w:eastAsia="仿宋_GB2312" w:cs="仿宋_GB2312"/>
          <w:bCs/>
          <w:color w:val="000000" w:themeColor="text1"/>
          <w:kern w:val="2"/>
          <w:sz w:val="32"/>
          <w:szCs w:val="32"/>
          <w:lang w:val="en-US" w:eastAsia="zh-CN"/>
        </w:rPr>
        <w:t>2</w:t>
      </w:r>
      <w:r>
        <w:rPr>
          <w:rFonts w:hint="eastAsia" w:ascii="仿宋_GB2312" w:hAnsi="仿宋_GB2312" w:eastAsia="仿宋_GB2312" w:cs="仿宋_GB2312"/>
          <w:bCs/>
          <w:color w:val="000000" w:themeColor="text1"/>
          <w:kern w:val="2"/>
          <w:sz w:val="32"/>
          <w:szCs w:val="32"/>
        </w:rPr>
        <w:t>号小标宋体字，小标题用</w:t>
      </w:r>
      <w:r>
        <w:rPr>
          <w:rFonts w:hint="eastAsia" w:ascii="仿宋_GB2312" w:hAnsi="仿宋_GB2312" w:eastAsia="仿宋_GB2312" w:cs="仿宋_GB2312"/>
          <w:bCs/>
          <w:color w:val="000000" w:themeColor="text1"/>
          <w:kern w:val="2"/>
          <w:sz w:val="32"/>
          <w:szCs w:val="32"/>
          <w:lang w:val="en-US" w:eastAsia="zh-CN"/>
        </w:rPr>
        <w:t>3</w:t>
      </w:r>
      <w:r>
        <w:rPr>
          <w:rFonts w:hint="eastAsia" w:ascii="仿宋_GB2312" w:hAnsi="仿宋_GB2312" w:eastAsia="仿宋_GB2312" w:cs="仿宋_GB2312"/>
          <w:bCs/>
          <w:color w:val="000000" w:themeColor="text1"/>
          <w:kern w:val="2"/>
          <w:sz w:val="32"/>
          <w:szCs w:val="32"/>
        </w:rPr>
        <w:t>号楷体字，正文用</w:t>
      </w:r>
      <w:r>
        <w:rPr>
          <w:rFonts w:hint="eastAsia" w:ascii="仿宋_GB2312" w:hAnsi="仿宋_GB2312" w:eastAsia="仿宋_GB2312" w:cs="仿宋_GB2312"/>
          <w:bCs/>
          <w:color w:val="000000" w:themeColor="text1"/>
          <w:kern w:val="2"/>
          <w:sz w:val="32"/>
          <w:szCs w:val="32"/>
          <w:lang w:val="en-US" w:eastAsia="zh-CN"/>
        </w:rPr>
        <w:t>3</w:t>
      </w:r>
      <w:r>
        <w:rPr>
          <w:rFonts w:hint="eastAsia" w:ascii="仿宋_GB2312" w:hAnsi="仿宋_GB2312" w:eastAsia="仿宋_GB2312" w:cs="仿宋_GB2312"/>
          <w:bCs/>
          <w:color w:val="000000" w:themeColor="text1"/>
          <w:kern w:val="2"/>
          <w:sz w:val="32"/>
          <w:szCs w:val="32"/>
        </w:rPr>
        <w:t>号</w:t>
      </w:r>
      <w:r>
        <w:rPr>
          <w:rFonts w:hint="eastAsia" w:ascii="仿宋_GB2312" w:hAnsi="仿宋_GB2312" w:eastAsia="仿宋_GB2312" w:cs="仿宋_GB2312"/>
          <w:color w:val="000000" w:themeColor="text1"/>
          <w:sz w:val="32"/>
          <w:szCs w:val="32"/>
        </w:rPr>
        <w:t>仿宋_GB2312</w:t>
      </w:r>
      <w:r>
        <w:rPr>
          <w:rFonts w:hint="eastAsia" w:ascii="仿宋_GB2312" w:hAnsi="仿宋_GB2312" w:eastAsia="仿宋_GB2312" w:cs="仿宋_GB2312"/>
          <w:bCs/>
          <w:color w:val="000000" w:themeColor="text1"/>
          <w:kern w:val="2"/>
          <w:sz w:val="32"/>
          <w:szCs w:val="32"/>
        </w:rPr>
        <w:t>体字，A4纸）；</w:t>
      </w:r>
    </w:p>
    <w:p>
      <w:pPr>
        <w:pStyle w:val="1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5"/>
        <w:rPr>
          <w:rFonts w:ascii="仿宋" w:hAnsi="仿宋" w:eastAsia="仿宋" w:cs="仿宋"/>
          <w:color w:val="000000" w:themeColor="text1"/>
          <w:sz w:val="32"/>
          <w:szCs w:val="32"/>
        </w:rPr>
      </w:pPr>
      <w:r>
        <w:rPr>
          <w:rFonts w:hint="eastAsia" w:ascii="仿宋_GB2312" w:hAnsi="仿宋_GB2312" w:eastAsia="仿宋_GB2312" w:cs="仿宋_GB2312"/>
          <w:bCs/>
          <w:color w:val="000000" w:themeColor="text1"/>
          <w:kern w:val="2"/>
          <w:sz w:val="32"/>
          <w:szCs w:val="32"/>
        </w:rPr>
        <w:t>（3）推荐表及事迹材料中涉及到的奖项证书和相关佐证材料复印件，近期彩色生活照电子版1张（1500*1000像素以下，图像色彩模式RGB，jpg格式）、2寸证件照电子版1张（宽*长：240*320，jpg格式，蓝色背景）。</w:t>
      </w:r>
    </w:p>
    <w:p>
      <w:pPr>
        <w:keepNext w:val="0"/>
        <w:keepLines w:val="0"/>
        <w:pageBreakBefore w:val="0"/>
        <w:tabs>
          <w:tab w:val="left" w:pos="1560"/>
        </w:tabs>
        <w:kinsoku/>
        <w:wordWrap/>
        <w:overflowPunct/>
        <w:topLinePunct w:val="0"/>
        <w:autoSpaceDE/>
        <w:autoSpaceDN/>
        <w:bidi w:val="0"/>
        <w:spacing w:line="560" w:lineRule="exact"/>
        <w:ind w:firstLine="640" w:firstLineChars="200"/>
        <w:jc w:val="left"/>
        <w:textAlignment w:val="auto"/>
        <w:rPr>
          <w:rFonts w:ascii="仿宋" w:hAnsi="仿宋" w:eastAsia="仿宋" w:cs="仿宋"/>
          <w:color w:val="000000" w:themeColor="text1"/>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ascii="黑体" w:hAnsi="黑体" w:eastAsia="黑体"/>
          <w:color w:val="000000" w:themeColor="text1"/>
          <w:sz w:val="32"/>
          <w:szCs w:val="32"/>
        </w:rPr>
      </w:pPr>
      <w:r>
        <w:rPr>
          <w:rFonts w:ascii="黑体" w:hAnsi="黑体" w:eastAsia="黑体"/>
          <w:b/>
          <w:bCs/>
          <w:color w:val="000000" w:themeColor="text1"/>
          <w:sz w:val="32"/>
          <w:szCs w:val="32"/>
        </w:rPr>
        <w:br w:type="page"/>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ascii="黑体" w:hAnsi="黑体" w:eastAsia="黑体" w:cstheme="minorBidi"/>
          <w:b w:val="0"/>
          <w:bCs w:val="0"/>
          <w:color w:val="000000" w:themeColor="text1"/>
          <w:kern w:val="2"/>
          <w:sz w:val="32"/>
          <w:szCs w:val="32"/>
        </w:rPr>
      </w:pPr>
      <w:r>
        <w:rPr>
          <w:rFonts w:hint="eastAsia" w:ascii="黑体" w:hAnsi="黑体" w:eastAsia="黑体" w:cstheme="minorBidi"/>
          <w:b w:val="0"/>
          <w:bCs w:val="0"/>
          <w:color w:val="000000" w:themeColor="text1"/>
          <w:kern w:val="2"/>
          <w:sz w:val="32"/>
          <w:szCs w:val="32"/>
        </w:rPr>
        <w:t>附件3：</w:t>
      </w:r>
    </w:p>
    <w:p>
      <w:pPr>
        <w:keepNext w:val="0"/>
        <w:keepLines w:val="0"/>
        <w:pageBreakBefore w:val="0"/>
        <w:kinsoku/>
        <w:wordWrap/>
        <w:overflowPunct/>
        <w:topLinePunct w:val="0"/>
        <w:autoSpaceDE/>
        <w:autoSpaceDN/>
        <w:bidi w:val="0"/>
        <w:spacing w:line="560" w:lineRule="exact"/>
        <w:jc w:val="center"/>
        <w:textAlignment w:val="auto"/>
        <w:rPr>
          <w:rStyle w:val="9"/>
          <w:rFonts w:ascii="方正小标宋简体" w:hAnsi="仿宋" w:eastAsia="方正小标宋简体"/>
          <w:b w:val="0"/>
          <w:color w:val="000000" w:themeColor="text1"/>
          <w:sz w:val="32"/>
          <w:szCs w:val="32"/>
        </w:rPr>
      </w:pPr>
      <w:r>
        <w:rPr>
          <w:rFonts w:hint="eastAsia" w:ascii="方正小标宋简体" w:hAnsi="仿宋" w:eastAsia="方正小标宋简体"/>
          <w:bCs/>
          <w:color w:val="000000" w:themeColor="text1"/>
          <w:sz w:val="44"/>
          <w:szCs w:val="44"/>
          <w:lang w:eastAsia="zh-CN"/>
        </w:rPr>
        <w:t>2018-2019</w:t>
      </w:r>
      <w:r>
        <w:rPr>
          <w:rFonts w:hint="eastAsia" w:ascii="方正小标宋简体" w:hAnsi="仿宋" w:eastAsia="方正小标宋简体"/>
          <w:bCs/>
          <w:color w:val="000000" w:themeColor="text1"/>
          <w:sz w:val="44"/>
          <w:szCs w:val="44"/>
        </w:rPr>
        <w:t>学年</w:t>
      </w:r>
      <w:r>
        <w:rPr>
          <w:rStyle w:val="9"/>
          <w:rFonts w:hint="eastAsia" w:ascii="方正小标宋简体" w:hAnsi="仿宋" w:eastAsia="方正小标宋简体" w:cs="仿宋"/>
          <w:b w:val="0"/>
          <w:color w:val="000000" w:themeColor="text1"/>
          <w:spacing w:val="-10"/>
          <w:sz w:val="44"/>
          <w:szCs w:val="44"/>
        </w:rPr>
        <w:t>“励志成才大学生”评选</w:t>
      </w:r>
      <w:r>
        <w:rPr>
          <w:rStyle w:val="9"/>
          <w:rFonts w:hint="eastAsia" w:ascii="方正小标宋简体" w:hAnsi="仿宋" w:eastAsia="方正小标宋简体" w:cs="仿宋"/>
          <w:b w:val="0"/>
          <w:color w:val="000000" w:themeColor="text1"/>
          <w:spacing w:val="-6"/>
          <w:sz w:val="44"/>
          <w:szCs w:val="44"/>
        </w:rPr>
        <w:t>方案</w:t>
      </w:r>
    </w:p>
    <w:p>
      <w:pPr>
        <w:keepNext w:val="0"/>
        <w:keepLines w:val="0"/>
        <w:pageBreakBefore w:val="0"/>
        <w:widowControl/>
        <w:kinsoku/>
        <w:wordWrap/>
        <w:overflowPunct/>
        <w:topLinePunct w:val="0"/>
        <w:autoSpaceDE/>
        <w:autoSpaceDN/>
        <w:bidi w:val="0"/>
        <w:spacing w:line="560" w:lineRule="exact"/>
        <w:textAlignment w:val="auto"/>
        <w:rPr>
          <w:rFonts w:ascii="仿宋" w:hAnsi="仿宋" w:eastAsia="仿宋" w:cs="宋体"/>
          <w:color w:val="000000" w:themeColor="text1"/>
          <w:kern w:val="0"/>
          <w:sz w:val="32"/>
          <w:szCs w:val="32"/>
        </w:rPr>
      </w:pP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一、评选条件</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1.基本条件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版《学生手册》中《大连海洋大学本科生先进集体(个人)评选办法》执行。</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2.推荐名额</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 w:hAnsi="仿宋" w:eastAsia="仿宋" w:cs="宋体"/>
          <w:color w:val="000000" w:themeColor="text1"/>
          <w:kern w:val="0"/>
          <w:sz w:val="32"/>
          <w:szCs w:val="32"/>
        </w:rPr>
      </w:pPr>
      <w:r>
        <w:rPr>
          <w:rFonts w:hint="eastAsia" w:ascii="仿宋_GB2312" w:hAnsi="仿宋_GB2312" w:eastAsia="仿宋_GB2312" w:cs="仿宋_GB2312"/>
          <w:color w:val="000000" w:themeColor="text1"/>
          <w:kern w:val="0"/>
          <w:sz w:val="32"/>
          <w:szCs w:val="32"/>
        </w:rPr>
        <w:t>各学院按照评选要求推荐候选人，学生数1000人以上的学院推荐4名，学生数500-999人之间的学院推荐3名，学生数低于500人的学院推荐2名，不接受学生个人申报。</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二、奖项设置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 w:hAnsi="仿宋" w:eastAsia="仿宋_GB2312" w:cs="宋体"/>
          <w:color w:val="000000" w:themeColor="text1"/>
          <w:kern w:val="0"/>
          <w:sz w:val="32"/>
          <w:szCs w:val="32"/>
          <w:lang w:eastAsia="zh-CN"/>
        </w:rPr>
      </w:pPr>
      <w:r>
        <w:rPr>
          <w:rFonts w:hint="eastAsia" w:ascii="仿宋_GB2312" w:hAnsi="仿宋_GB2312" w:eastAsia="仿宋_GB2312" w:cs="仿宋_GB2312"/>
          <w:color w:val="000000" w:themeColor="text1"/>
          <w:kern w:val="0"/>
          <w:sz w:val="32"/>
          <w:szCs w:val="32"/>
        </w:rPr>
        <w:t>大连海洋大学励志成才大学生20名</w:t>
      </w:r>
      <w:r>
        <w:rPr>
          <w:rFonts w:hint="eastAsia" w:ascii="仿宋_GB2312" w:hAnsi="仿宋_GB2312" w:eastAsia="仿宋_GB2312" w:cs="仿宋_GB2312"/>
          <w:color w:val="000000" w:themeColor="text1"/>
          <w:kern w:val="0"/>
          <w:sz w:val="32"/>
          <w:szCs w:val="32"/>
          <w:lang w:eastAsia="zh-CN"/>
        </w:rPr>
        <w:t>。</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三、评选程序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1.宣传推荐阶段（4月</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日—4月</w:t>
      </w:r>
      <w:r>
        <w:rPr>
          <w:rFonts w:hint="eastAsia" w:ascii="仿宋_GB2312" w:hAnsi="仿宋_GB2312" w:eastAsia="仿宋_GB2312" w:cs="仿宋_GB2312"/>
          <w:color w:val="000000" w:themeColor="text1"/>
          <w:sz w:val="32"/>
          <w:szCs w:val="32"/>
          <w:lang w:val="en-US" w:eastAsia="zh-CN"/>
        </w:rPr>
        <w:t>23</w:t>
      </w:r>
      <w:r>
        <w:rPr>
          <w:rFonts w:hint="eastAsia" w:ascii="仿宋_GB2312" w:hAnsi="仿宋_GB2312" w:eastAsia="仿宋_GB2312" w:cs="仿宋_GB2312"/>
          <w:color w:val="000000" w:themeColor="text1"/>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组织力量积极做好宣传发动工作，通过校园网、微信平台、宣传海报的方式进行宣传，让活动影响覆盖我校全体学生，并把对学生的思想引领工作贯穿于活动的全过程。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2.评选阶段（4月2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日—4月30日）</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（1）网络投票：学校网站开辟投票专栏，对候选人事迹材料进行展示，在全校范围内进行网上投票，网上投票成绩占总成绩的20%（即本环节满分为40分）。</w:t>
      </w:r>
    </w:p>
    <w:p>
      <w:pPr>
        <w:keepNext w:val="0"/>
        <w:keepLines w:val="0"/>
        <w:pageBreakBefore w:val="0"/>
        <w:kinsoku/>
        <w:wordWrap/>
        <w:overflowPunct/>
        <w:topLinePunct w:val="0"/>
        <w:autoSpaceDE/>
        <w:autoSpaceDN/>
        <w:bidi w:val="0"/>
        <w:adjustRightInd w:val="0"/>
        <w:snapToGrid w:val="0"/>
        <w:spacing w:line="560" w:lineRule="exact"/>
        <w:ind w:firstLine="646" w:firstLineChars="201"/>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网络投票成绩=个人得票数*40／候选人最高得票数</w:t>
      </w:r>
    </w:p>
    <w:p>
      <w:pPr>
        <w:keepNext w:val="0"/>
        <w:keepLines w:val="0"/>
        <w:pageBreakBefore w:val="0"/>
        <w:kinsoku/>
        <w:wordWrap/>
        <w:overflowPunct/>
        <w:topLinePunct w:val="0"/>
        <w:autoSpaceDE/>
        <w:autoSpaceDN/>
        <w:bidi w:val="0"/>
        <w:adjustRightInd w:val="0"/>
        <w:snapToGrid w:val="0"/>
        <w:spacing w:line="560" w:lineRule="exact"/>
        <w:ind w:firstLine="643" w:firstLineChars="201"/>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网络投票成绩排名前40的候选人进入下一环节。</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（2）评审组评委投票（时间待定）</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由学工委委员、教师代表、学生代表组成的评委会根据候选人的事迹进行现场投票。现场演讲成绩占总成绩的60%（即本环节满分为60分）。</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现场评审成绩=个人得票数*60／候选人最高得票数</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候选学生最终成绩=网络投票成绩*40%+评委评审成绩*60%</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四、具体要求</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1.学校统一开辟投票专区，在网络投票阶段，同一IP地址在24小时之内限投一票，每次投票必须在候选人中选择20人进行投票，多投或少投均无效。</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2.各学院在4月1</w:t>
      </w:r>
      <w:r>
        <w:rPr>
          <w:rFonts w:hint="eastAsia" w:ascii="仿宋_GB2312" w:hAnsi="仿宋_GB2312" w:eastAsia="仿宋_GB2312" w:cs="仿宋_GB2312"/>
          <w:color w:val="000000" w:themeColor="text1"/>
          <w:kern w:val="0"/>
          <w:sz w:val="32"/>
          <w:szCs w:val="32"/>
          <w:lang w:val="en-US" w:eastAsia="zh-CN"/>
        </w:rPr>
        <w:t>2</w:t>
      </w:r>
      <w:r>
        <w:rPr>
          <w:rFonts w:hint="eastAsia" w:ascii="仿宋_GB2312" w:hAnsi="仿宋_GB2312" w:eastAsia="仿宋_GB2312" w:cs="仿宋_GB2312"/>
          <w:color w:val="000000" w:themeColor="text1"/>
          <w:kern w:val="0"/>
          <w:sz w:val="32"/>
          <w:szCs w:val="32"/>
        </w:rPr>
        <w:t>日前，将以下相关推荐材料报送学生工作处教育管理科，电子版材料发送到edu@dlou.edu.cn，联系人：</w:t>
      </w:r>
      <w:r>
        <w:rPr>
          <w:rFonts w:hint="eastAsia" w:ascii="仿宋_GB2312" w:hAnsi="仿宋_GB2312" w:eastAsia="仿宋_GB2312" w:cs="仿宋_GB2312"/>
          <w:color w:val="000000" w:themeColor="text1"/>
          <w:kern w:val="0"/>
          <w:sz w:val="32"/>
          <w:szCs w:val="32"/>
          <w:lang w:eastAsia="zh-CN"/>
        </w:rPr>
        <w:t>王兴妍</w:t>
      </w:r>
      <w:r>
        <w:rPr>
          <w:rFonts w:hint="eastAsia" w:ascii="仿宋_GB2312" w:hAnsi="仿宋_GB2312" w:eastAsia="仿宋_GB2312" w:cs="仿宋_GB2312"/>
          <w:color w:val="000000" w:themeColor="text1"/>
          <w:kern w:val="0"/>
          <w:sz w:val="32"/>
          <w:szCs w:val="32"/>
        </w:rPr>
        <w:t>，电话：84762678。报送材料内容包括：</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kern w:val="0"/>
          <w:sz w:val="32"/>
          <w:szCs w:val="32"/>
        </w:rPr>
        <w:t>“励志成才大学生”</w:t>
      </w:r>
      <w:r>
        <w:rPr>
          <w:rFonts w:hint="eastAsia" w:ascii="仿宋_GB2312" w:hAnsi="仿宋_GB2312" w:eastAsia="仿宋_GB2312" w:cs="仿宋_GB2312"/>
          <w:color w:val="000000" w:themeColor="text1"/>
          <w:sz w:val="32"/>
          <w:szCs w:val="32"/>
        </w:rPr>
        <w:t>评选推荐、登记表纸质版1份；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（2）1500字左右个人事迹材料纸质版1份，200字精编个人简介纸质版1份（采用第三人称，以通讯报道稿的形式撰写，用Word格式排版，大标题用</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号小标宋体字，小标题用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号楷体字，正文用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号仿宋_GB2312体字，A4纸），</w:t>
      </w:r>
      <w:r>
        <w:rPr>
          <w:rFonts w:hint="eastAsia" w:ascii="仿宋_GB2312" w:hAnsi="仿宋_GB2312" w:eastAsia="仿宋_GB2312" w:cs="仿宋_GB2312"/>
          <w:color w:val="000000" w:themeColor="text1"/>
          <w:kern w:val="0"/>
          <w:sz w:val="32"/>
          <w:szCs w:val="32"/>
        </w:rPr>
        <w:t>内容真实突出，生动描述个人学习成长过程中的自强奋斗经历，特点鲜明、故事鲜活、感悟深刻；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仿宋"/>
          <w:color w:val="000000" w:themeColor="text1"/>
          <w:sz w:val="32"/>
          <w:szCs w:val="32"/>
        </w:rPr>
      </w:pPr>
      <w:r>
        <w:rPr>
          <w:rFonts w:hint="eastAsia" w:ascii="仿宋_GB2312" w:hAnsi="仿宋_GB2312" w:eastAsia="仿宋_GB2312" w:cs="仿宋_GB2312"/>
          <w:color w:val="000000" w:themeColor="text1"/>
          <w:sz w:val="32"/>
          <w:szCs w:val="32"/>
        </w:rPr>
        <w:t>（3）推荐表及事迹材料中涉及到的奖项证书和相关佐证材料复印件，近期彩色生活照电子版1张（1500*1000像素以下，图像色彩模式RGB，jpg格式）、2寸证件照电子版1张（宽*长：240*320，jpg格式，蓝色背景）。</w:t>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ascii="仿宋" w:hAnsi="仿宋" w:eastAsia="仿宋" w:cstheme="minorBidi"/>
          <w:b w:val="0"/>
          <w:bCs w:val="0"/>
          <w:color w:val="000000" w:themeColor="text1"/>
          <w:kern w:val="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ascii="黑体" w:hAnsi="黑体" w:eastAsia="黑体"/>
          <w:color w:val="000000" w:themeColor="text1"/>
          <w:sz w:val="32"/>
          <w:szCs w:val="32"/>
        </w:rPr>
      </w:pPr>
      <w:r>
        <w:rPr>
          <w:rFonts w:ascii="黑体" w:hAnsi="黑体" w:eastAsia="黑体"/>
          <w:b/>
          <w:bCs/>
          <w:color w:val="000000" w:themeColor="text1"/>
          <w:sz w:val="32"/>
          <w:szCs w:val="32"/>
        </w:rPr>
        <w:br w:type="page"/>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ascii="黑体" w:hAnsi="黑体" w:eastAsia="黑体" w:cstheme="minorBidi"/>
          <w:b w:val="0"/>
          <w:bCs w:val="0"/>
          <w:color w:val="000000" w:themeColor="text1"/>
          <w:kern w:val="2"/>
          <w:sz w:val="32"/>
          <w:szCs w:val="32"/>
        </w:rPr>
      </w:pPr>
      <w:r>
        <w:rPr>
          <w:rFonts w:hint="eastAsia" w:ascii="黑体" w:hAnsi="黑体" w:eastAsia="黑体" w:cstheme="minorBidi"/>
          <w:b w:val="0"/>
          <w:bCs w:val="0"/>
          <w:color w:val="000000" w:themeColor="text1"/>
          <w:kern w:val="2"/>
          <w:sz w:val="32"/>
          <w:szCs w:val="32"/>
        </w:rPr>
        <w:t>附件4：</w:t>
      </w:r>
    </w:p>
    <w:p>
      <w:pPr>
        <w:keepNext w:val="0"/>
        <w:keepLines w:val="0"/>
        <w:pageBreakBefore w:val="0"/>
        <w:kinsoku/>
        <w:wordWrap/>
        <w:overflowPunct/>
        <w:topLinePunct w:val="0"/>
        <w:autoSpaceDE/>
        <w:autoSpaceDN/>
        <w:bidi w:val="0"/>
        <w:spacing w:line="560" w:lineRule="exact"/>
        <w:jc w:val="center"/>
        <w:textAlignment w:val="auto"/>
        <w:rPr>
          <w:rStyle w:val="9"/>
          <w:rFonts w:ascii="方正小标宋简体" w:hAnsi="仿宋" w:eastAsia="方正小标宋简体" w:cs="仿宋"/>
          <w:b w:val="0"/>
          <w:color w:val="000000" w:themeColor="text1"/>
          <w:spacing w:val="-6"/>
          <w:sz w:val="44"/>
          <w:szCs w:val="44"/>
        </w:rPr>
      </w:pPr>
      <w:r>
        <w:rPr>
          <w:rFonts w:hint="eastAsia" w:ascii="方正小标宋简体" w:hAnsi="仿宋" w:eastAsia="方正小标宋简体"/>
          <w:bCs/>
          <w:color w:val="000000" w:themeColor="text1"/>
          <w:sz w:val="44"/>
          <w:szCs w:val="44"/>
          <w:lang w:eastAsia="zh-CN"/>
        </w:rPr>
        <w:t>2018-2019</w:t>
      </w:r>
      <w:r>
        <w:rPr>
          <w:rFonts w:hint="eastAsia" w:ascii="方正小标宋简体" w:hAnsi="仿宋" w:eastAsia="方正小标宋简体"/>
          <w:bCs/>
          <w:color w:val="000000" w:themeColor="text1"/>
          <w:sz w:val="44"/>
          <w:szCs w:val="44"/>
        </w:rPr>
        <w:t>学年</w:t>
      </w:r>
      <w:r>
        <w:rPr>
          <w:rStyle w:val="9"/>
          <w:rFonts w:hint="eastAsia" w:ascii="方正小标宋简体" w:hAnsi="仿宋" w:eastAsia="方正小标宋简体" w:cs="仿宋"/>
          <w:color w:val="000000" w:themeColor="text1"/>
          <w:spacing w:val="-10"/>
          <w:sz w:val="44"/>
          <w:szCs w:val="44"/>
        </w:rPr>
        <w:t>“</w:t>
      </w:r>
      <w:r>
        <w:rPr>
          <w:rStyle w:val="9"/>
          <w:rFonts w:hint="eastAsia" w:ascii="方正小标宋简体" w:hAnsi="仿宋" w:eastAsia="方正小标宋简体" w:cs="仿宋"/>
          <w:b w:val="0"/>
          <w:color w:val="000000" w:themeColor="text1"/>
          <w:spacing w:val="-10"/>
          <w:sz w:val="44"/>
          <w:szCs w:val="44"/>
        </w:rPr>
        <w:t>科技创新之星”评选</w:t>
      </w:r>
      <w:r>
        <w:rPr>
          <w:rStyle w:val="9"/>
          <w:rFonts w:hint="eastAsia" w:ascii="方正小标宋简体" w:hAnsi="仿宋" w:eastAsia="方正小标宋简体" w:cs="仿宋"/>
          <w:b w:val="0"/>
          <w:color w:val="000000" w:themeColor="text1"/>
          <w:spacing w:val="-6"/>
          <w:sz w:val="44"/>
          <w:szCs w:val="44"/>
        </w:rPr>
        <w:t>方案</w:t>
      </w: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b/>
          <w:color w:val="000000" w:themeColor="text1"/>
          <w:sz w:val="32"/>
          <w:szCs w:val="32"/>
        </w:rPr>
      </w:pP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一、评选条件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1.基本条件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版《学生手册》中《大连海洋大学本科生先进集体(个人)评选办法》执行。</w:t>
      </w: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2.推荐名额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color w:val="000000" w:themeColor="text1"/>
          <w:sz w:val="32"/>
          <w:szCs w:val="32"/>
        </w:rPr>
      </w:pPr>
      <w:r>
        <w:rPr>
          <w:rFonts w:hint="eastAsia" w:ascii="仿宋_GB2312" w:hAnsi="仿宋_GB2312" w:eastAsia="仿宋_GB2312" w:cs="仿宋_GB2312"/>
          <w:color w:val="000000" w:themeColor="text1"/>
          <w:sz w:val="32"/>
          <w:szCs w:val="32"/>
        </w:rPr>
        <w:t>各学院根据具体情况推荐至少1名候选人。</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二、奖项设置</w:t>
      </w: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大连海洋大学“科技创新之星”10名</w:t>
      </w:r>
      <w:r>
        <w:rPr>
          <w:rFonts w:hint="eastAsia" w:ascii="仿宋_GB2312" w:hAnsi="仿宋_GB2312" w:eastAsia="仿宋_GB2312" w:cs="仿宋_GB2312"/>
          <w:color w:val="000000" w:themeColor="text1"/>
          <w:sz w:val="32"/>
          <w:szCs w:val="32"/>
          <w:lang w:val="en-US" w:eastAsia="zh-CN"/>
        </w:rPr>
        <w:t>。</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三、评选程序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1.宣传推荐阶段（4月</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日—4月</w:t>
      </w:r>
      <w:r>
        <w:rPr>
          <w:rFonts w:hint="eastAsia" w:ascii="仿宋_GB2312" w:hAnsi="仿宋_GB2312" w:eastAsia="仿宋_GB2312" w:cs="仿宋_GB2312"/>
          <w:color w:val="000000" w:themeColor="text1"/>
          <w:sz w:val="32"/>
          <w:szCs w:val="32"/>
          <w:lang w:val="en-US" w:eastAsia="zh-CN"/>
        </w:rPr>
        <w:t>23</w:t>
      </w:r>
      <w:r>
        <w:rPr>
          <w:rFonts w:hint="eastAsia" w:ascii="仿宋_GB2312" w:hAnsi="仿宋_GB2312" w:eastAsia="仿宋_GB2312" w:cs="仿宋_GB2312"/>
          <w:color w:val="000000" w:themeColor="text1"/>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组织力量积极做好宣传发动工作，通过校园网、微信平台、宣传海报的方式进行宣传，让活动影响覆盖我校全体学生，并把对学生的思想引领工作贯穿于活动的全过程。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2.评选阶段（4月</w:t>
      </w:r>
      <w:r>
        <w:rPr>
          <w:rFonts w:hint="eastAsia" w:ascii="仿宋_GB2312" w:hAnsi="仿宋_GB2312" w:eastAsia="仿宋_GB2312" w:cs="仿宋_GB2312"/>
          <w:color w:val="000000" w:themeColor="text1"/>
          <w:sz w:val="32"/>
          <w:szCs w:val="32"/>
          <w:lang w:val="en-US" w:eastAsia="zh-CN"/>
        </w:rPr>
        <w:t>24</w:t>
      </w:r>
      <w:r>
        <w:rPr>
          <w:rFonts w:hint="eastAsia" w:ascii="仿宋_GB2312" w:hAnsi="仿宋_GB2312" w:eastAsia="仿宋_GB2312" w:cs="仿宋_GB2312"/>
          <w:color w:val="000000" w:themeColor="text1"/>
          <w:sz w:val="32"/>
          <w:szCs w:val="32"/>
        </w:rPr>
        <w:t>日—4月30日）</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（1）网络投票：学校网站开辟投票专栏，对候选人事迹材料进行展示，在全校范围内进行网上投票，网上投票成绩占总成绩的20%（即本环节满分为40分）。</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网络投票成绩=个人得票数*40／候选人最高得票数</w:t>
      </w:r>
    </w:p>
    <w:p>
      <w:pPr>
        <w:keepNext w:val="0"/>
        <w:keepLines w:val="0"/>
        <w:pageBreakBefore w:val="0"/>
        <w:kinsoku/>
        <w:wordWrap/>
        <w:overflowPunct/>
        <w:topLinePunct w:val="0"/>
        <w:autoSpaceDE/>
        <w:autoSpaceDN/>
        <w:bidi w:val="0"/>
        <w:adjustRightInd w:val="0"/>
        <w:snapToGrid w:val="0"/>
        <w:spacing w:line="560" w:lineRule="exact"/>
        <w:ind w:firstLine="809" w:firstLineChars="253"/>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网络投票成绩排名前20的候选人进入下一环节。</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（2）评审组评委投票（时间待定）</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由学工委委员、教师代表、学生代表组成的评委会根据候选人的事迹进行现场投票。现场演讲成绩占总成绩的60%（即本环节满分为60分）。</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现场评审成绩=个人得票数*60／候选人最高得票数</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候选学生最终成绩=网络投票成绩*40%+评审组评审成绩*60%</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四、具体要求</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1.学校统一开辟投票专区，在网络投票阶段，同一IP地址在24小时之内限投一票，每次投票必须在候选人中选择20人进行投票，多投或少投均无效。</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2.各学院在4月1</w:t>
      </w:r>
      <w:r>
        <w:rPr>
          <w:rFonts w:hint="eastAsia" w:ascii="仿宋_GB2312" w:hAnsi="仿宋_GB2312" w:eastAsia="仿宋_GB2312" w:cs="仿宋_GB2312"/>
          <w:color w:val="000000" w:themeColor="text1"/>
          <w:kern w:val="0"/>
          <w:sz w:val="32"/>
          <w:szCs w:val="32"/>
          <w:lang w:val="en-US" w:eastAsia="zh-CN"/>
        </w:rPr>
        <w:t>2</w:t>
      </w:r>
      <w:r>
        <w:rPr>
          <w:rFonts w:hint="eastAsia" w:ascii="仿宋_GB2312" w:hAnsi="仿宋_GB2312" w:eastAsia="仿宋_GB2312" w:cs="仿宋_GB2312"/>
          <w:color w:val="000000" w:themeColor="text1"/>
          <w:kern w:val="0"/>
          <w:sz w:val="32"/>
          <w:szCs w:val="32"/>
        </w:rPr>
        <w:t>日前，将以下相关推荐材料报送学生工作处教育管理科，电子版材料发送到edu@dlou.edu.cn，联系人：</w:t>
      </w:r>
      <w:r>
        <w:rPr>
          <w:rFonts w:hint="eastAsia" w:ascii="仿宋_GB2312" w:hAnsi="仿宋_GB2312" w:eastAsia="仿宋_GB2312" w:cs="仿宋_GB2312"/>
          <w:color w:val="000000" w:themeColor="text1"/>
          <w:kern w:val="0"/>
          <w:sz w:val="32"/>
          <w:szCs w:val="32"/>
          <w:lang w:eastAsia="zh-CN"/>
        </w:rPr>
        <w:t>王兴妍</w:t>
      </w:r>
      <w:r>
        <w:rPr>
          <w:rFonts w:hint="eastAsia" w:ascii="仿宋_GB2312" w:hAnsi="仿宋_GB2312" w:eastAsia="仿宋_GB2312" w:cs="仿宋_GB2312"/>
          <w:color w:val="000000" w:themeColor="text1"/>
          <w:kern w:val="0"/>
          <w:sz w:val="32"/>
          <w:szCs w:val="32"/>
        </w:rPr>
        <w:t>，电话：84762678。报送材料内容包括：</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kern w:val="0"/>
          <w:sz w:val="32"/>
          <w:szCs w:val="32"/>
        </w:rPr>
        <w:t>“科技创新之星”</w:t>
      </w:r>
      <w:r>
        <w:rPr>
          <w:rFonts w:hint="eastAsia" w:ascii="仿宋_GB2312" w:hAnsi="仿宋_GB2312" w:eastAsia="仿宋_GB2312" w:cs="仿宋_GB2312"/>
          <w:color w:val="000000" w:themeColor="text1"/>
          <w:sz w:val="32"/>
          <w:szCs w:val="32"/>
        </w:rPr>
        <w:t>评选推荐、登记表纸质版1份；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（2）1500字左右个人事迹材料纸质版1份，200字精编个人简介纸质版1份（采用第三人称，以通讯报道稿的形式撰写，用Word格式排版，大标题用</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号小标宋体字，小标题用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号楷体字，正文用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号仿宋_GB2312体字，A4纸），</w:t>
      </w:r>
      <w:r>
        <w:rPr>
          <w:rFonts w:hint="eastAsia" w:ascii="仿宋_GB2312" w:hAnsi="仿宋_GB2312" w:eastAsia="仿宋_GB2312" w:cs="仿宋_GB2312"/>
          <w:color w:val="000000" w:themeColor="text1"/>
          <w:kern w:val="0"/>
          <w:sz w:val="32"/>
          <w:szCs w:val="32"/>
        </w:rPr>
        <w:t>内容真实突出，生动描述个人学习成长过程中的自强奋斗经历，特点鲜明、故事鲜活、感悟深刻；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（3）推荐表及事迹材料中涉及到的奖项证书和相关佐证材料复印件，近期彩色生活照电子版1张（1500*1000像素以下，图像色彩模式RGB，jpg格式）、2寸证件照电子版1张（宽*长：240*320，jpg格式，蓝色背景）。</w:t>
      </w:r>
    </w:p>
    <w:p>
      <w:pPr>
        <w:keepNext w:val="0"/>
        <w:keepLines w:val="0"/>
        <w:pageBreakBefore w:val="0"/>
        <w:widowControl/>
        <w:kinsoku/>
        <w:wordWrap/>
        <w:overflowPunct/>
        <w:topLinePunct w:val="0"/>
        <w:autoSpaceDE/>
        <w:autoSpaceDN/>
        <w:bidi w:val="0"/>
        <w:spacing w:line="560" w:lineRule="exact"/>
        <w:jc w:val="left"/>
        <w:textAlignment w:val="auto"/>
        <w:rPr>
          <w:rFonts w:ascii="黑体" w:hAnsi="黑体" w:eastAsia="黑体" w:cs="Times New Roman"/>
          <w:color w:val="000000" w:themeColor="text1"/>
          <w:sz w:val="32"/>
          <w:szCs w:val="32"/>
        </w:rPr>
      </w:pPr>
      <w:r>
        <w:rPr>
          <w:rFonts w:ascii="黑体" w:hAnsi="黑体" w:eastAsia="黑体" w:cs="Times New Roman"/>
          <w:b/>
          <w:bCs/>
          <w:color w:val="000000" w:themeColor="text1"/>
          <w:sz w:val="32"/>
          <w:szCs w:val="32"/>
        </w:rPr>
        <w:br w:type="page"/>
      </w:r>
    </w:p>
    <w:p>
      <w:pPr>
        <w:pStyle w:val="2"/>
        <w:keepNext w:val="0"/>
        <w:keepLines w:val="0"/>
        <w:pageBreakBefore w:val="0"/>
        <w:kinsoku/>
        <w:wordWrap/>
        <w:overflowPunct/>
        <w:topLinePunct w:val="0"/>
        <w:autoSpaceDE/>
        <w:autoSpaceDN/>
        <w:bidi w:val="0"/>
        <w:spacing w:before="0" w:beforeAutospacing="0" w:after="0" w:afterAutospacing="0" w:line="560" w:lineRule="exact"/>
        <w:textAlignment w:val="auto"/>
        <w:rPr>
          <w:rFonts w:ascii="黑体" w:hAnsi="黑体" w:eastAsia="黑体" w:cs="Times New Roman"/>
          <w:b w:val="0"/>
          <w:bCs w:val="0"/>
          <w:color w:val="000000" w:themeColor="text1"/>
          <w:kern w:val="2"/>
          <w:sz w:val="32"/>
          <w:szCs w:val="32"/>
        </w:rPr>
      </w:pPr>
      <w:r>
        <w:rPr>
          <w:rFonts w:hint="eastAsia" w:ascii="黑体" w:hAnsi="黑体" w:eastAsia="黑体" w:cs="Times New Roman"/>
          <w:b w:val="0"/>
          <w:bCs w:val="0"/>
          <w:color w:val="000000" w:themeColor="text1"/>
          <w:kern w:val="2"/>
          <w:sz w:val="32"/>
          <w:szCs w:val="32"/>
        </w:rPr>
        <w:t>附件5：</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仿宋" w:eastAsia="方正小标宋简体"/>
          <w:bCs/>
          <w:color w:val="000000" w:themeColor="text1"/>
          <w:sz w:val="44"/>
          <w:szCs w:val="44"/>
        </w:rPr>
      </w:pPr>
      <w:r>
        <w:rPr>
          <w:rFonts w:hint="eastAsia" w:ascii="方正小标宋简体" w:hAnsi="仿宋" w:eastAsia="方正小标宋简体"/>
          <w:bCs/>
          <w:color w:val="000000" w:themeColor="text1"/>
          <w:sz w:val="44"/>
          <w:szCs w:val="44"/>
          <w:lang w:eastAsia="zh-CN"/>
        </w:rPr>
        <w:t>2018-2019</w:t>
      </w:r>
      <w:r>
        <w:rPr>
          <w:rFonts w:hint="eastAsia" w:ascii="方正小标宋简体" w:hAnsi="仿宋" w:eastAsia="方正小标宋简体"/>
          <w:bCs/>
          <w:color w:val="000000" w:themeColor="text1"/>
          <w:sz w:val="44"/>
          <w:szCs w:val="44"/>
        </w:rPr>
        <w:t>学年</w:t>
      </w:r>
      <w:r>
        <w:rPr>
          <w:rStyle w:val="9"/>
          <w:rFonts w:hint="eastAsia" w:ascii="方正小标宋简体" w:hAnsi="仿宋" w:eastAsia="方正小标宋简体" w:cs="仿宋"/>
          <w:b w:val="0"/>
          <w:color w:val="000000" w:themeColor="text1"/>
          <w:spacing w:val="-10"/>
          <w:sz w:val="44"/>
          <w:szCs w:val="44"/>
        </w:rPr>
        <w:t>“创业之星”评选</w:t>
      </w:r>
      <w:r>
        <w:rPr>
          <w:rStyle w:val="9"/>
          <w:rFonts w:hint="eastAsia" w:ascii="方正小标宋简体" w:hAnsi="仿宋" w:eastAsia="方正小标宋简体" w:cs="仿宋"/>
          <w:b w:val="0"/>
          <w:color w:val="000000" w:themeColor="text1"/>
          <w:spacing w:val="-6"/>
          <w:sz w:val="44"/>
          <w:szCs w:val="44"/>
        </w:rPr>
        <w:t>方案</w:t>
      </w:r>
    </w:p>
    <w:p>
      <w:pPr>
        <w:keepNext w:val="0"/>
        <w:keepLines w:val="0"/>
        <w:pageBreakBefore w:val="0"/>
        <w:kinsoku/>
        <w:wordWrap/>
        <w:overflowPunct/>
        <w:topLinePunct w:val="0"/>
        <w:autoSpaceDE/>
        <w:autoSpaceDN/>
        <w:bidi w:val="0"/>
        <w:spacing w:line="560" w:lineRule="exact"/>
        <w:jc w:val="center"/>
        <w:textAlignment w:val="auto"/>
        <w:rPr>
          <w:rFonts w:ascii="仿宋" w:hAnsi="仿宋" w:eastAsia="仿宋"/>
          <w:b/>
          <w:bCs/>
          <w:color w:val="000000" w:themeColor="text1"/>
          <w:sz w:val="32"/>
          <w:szCs w:val="32"/>
        </w:rPr>
      </w:pP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一、评选条件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1.基本条件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版《学生手册》中《大连海洋大学本科生先进集体(个人)评选办法》执行。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2.推荐名额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各学院根据具体情况推荐至少1名候选人。</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二、奖项设置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大连海洋大学创业之星5名</w:t>
      </w:r>
      <w:r>
        <w:rPr>
          <w:rFonts w:hint="eastAsia" w:ascii="仿宋_GB2312" w:hAnsi="仿宋_GB2312" w:eastAsia="仿宋_GB2312" w:cs="仿宋_GB2312"/>
          <w:color w:val="000000" w:themeColor="text1"/>
          <w:sz w:val="32"/>
          <w:szCs w:val="32"/>
          <w:lang w:eastAsia="zh-CN"/>
        </w:rPr>
        <w:t>。</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三、评选程序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1.宣传推荐阶段（4月</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日—4月</w:t>
      </w:r>
      <w:r>
        <w:rPr>
          <w:rFonts w:hint="eastAsia" w:ascii="仿宋_GB2312" w:hAnsi="仿宋_GB2312" w:eastAsia="仿宋_GB2312" w:cs="仿宋_GB2312"/>
          <w:color w:val="000000" w:themeColor="text1"/>
          <w:sz w:val="32"/>
          <w:szCs w:val="32"/>
          <w:lang w:val="en-US" w:eastAsia="zh-CN"/>
        </w:rPr>
        <w:t>23</w:t>
      </w:r>
      <w:r>
        <w:rPr>
          <w:rFonts w:hint="eastAsia" w:ascii="仿宋_GB2312" w:hAnsi="仿宋_GB2312" w:eastAsia="仿宋_GB2312" w:cs="仿宋_GB2312"/>
          <w:color w:val="000000" w:themeColor="text1"/>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积极做好宣传发动工作，通过校园网、各级微信平台、宣传海报的方式进行宣传，让活动影响覆盖我校全体大学生，并把对大学生的思想引领工作贯穿于活动的全过程。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2.评选阶段（4月2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日——4月30日）</w:t>
      </w: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（1）资格审查：对各学院推选的大学生创业者按照“资信调查</w:t>
      </w:r>
      <w:bookmarkStart w:id="0" w:name="OLE_LINK2"/>
      <w:bookmarkStart w:id="1" w:name="OLE_LINK1"/>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"http://zbxy.fafu.edu.cn/control/FCKeditor/editor/" </w:instrText>
      </w:r>
      <w:r>
        <w:rPr>
          <w:rFonts w:hint="eastAsia" w:ascii="仿宋_GB2312" w:hAnsi="仿宋_GB2312" w:eastAsia="仿宋_GB2312" w:cs="仿宋_GB2312"/>
          <w:color w:val="000000" w:themeColor="text1"/>
          <w:sz w:val="32"/>
          <w:szCs w:val="32"/>
        </w:rPr>
        <w:fldChar w:fldCharType="separate"/>
      </w:r>
      <w:r>
        <w:rPr>
          <w:rFonts w:hint="eastAsia" w:ascii="仿宋_GB2312" w:hAnsi="仿宋_GB2312" w:eastAsia="仿宋_GB2312" w:cs="仿宋_GB2312"/>
          <w:color w:val="000000" w:themeColor="text1"/>
          <w:sz w:val="32"/>
          <w:szCs w:val="32"/>
        </w:rPr>
        <w:t>→实地核查→</w:t>
      </w:r>
      <w:bookmarkEnd w:id="0"/>
      <w:r>
        <w:rPr>
          <w:rFonts w:hint="eastAsia" w:ascii="仿宋_GB2312" w:hAnsi="仿宋_GB2312" w:eastAsia="仿宋_GB2312" w:cs="仿宋_GB2312"/>
          <w:color w:val="000000" w:themeColor="text1"/>
          <w:sz w:val="32"/>
          <w:szCs w:val="32"/>
        </w:rPr>
        <w:fldChar w:fldCharType="end"/>
      </w:r>
      <w:bookmarkEnd w:id="1"/>
      <w:r>
        <w:rPr>
          <w:rFonts w:hint="eastAsia" w:ascii="仿宋_GB2312" w:hAnsi="仿宋_GB2312" w:eastAsia="仿宋_GB2312" w:cs="仿宋_GB2312"/>
          <w:color w:val="000000" w:themeColor="text1"/>
          <w:sz w:val="32"/>
          <w:szCs w:val="32"/>
        </w:rPr>
        <w:t>筛选→确认”四个环节进行初审，确认大连海洋大学“创业之星”候选人评选资格。</w:t>
      </w:r>
    </w:p>
    <w:p>
      <w:pPr>
        <w:keepNext w:val="0"/>
        <w:keepLines w:val="0"/>
        <w:pageBreakBefore w:val="0"/>
        <w:tabs>
          <w:tab w:val="left" w:pos="1560"/>
        </w:tabs>
        <w:kinsoku/>
        <w:wordWrap/>
        <w:overflowPunct/>
        <w:topLinePunct w:val="0"/>
        <w:autoSpaceDE/>
        <w:autoSpaceDN/>
        <w:bidi w:val="0"/>
        <w:adjustRightIn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（2）网络投票：学校网站开辟投票专栏，对候选人事迹材料进行展示，在全校范围内进行网上投票，网上投票成绩占总成绩的40%。</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网络投票成绩=个人得票数*40／候选人最高得票数</w:t>
      </w:r>
    </w:p>
    <w:p>
      <w:pPr>
        <w:keepNext w:val="0"/>
        <w:keepLines w:val="0"/>
        <w:pageBreakBefore w:val="0"/>
        <w:tabs>
          <w:tab w:val="left" w:pos="1560"/>
        </w:tabs>
        <w:kinsoku/>
        <w:wordWrap/>
        <w:overflowPunct/>
        <w:topLinePunct w:val="0"/>
        <w:autoSpaceDE/>
        <w:autoSpaceDN/>
        <w:bidi w:val="0"/>
        <w:adjustRightIn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（3）专家评审：组成评委会，根据候选人的事迹进行投票打分，专家评审成绩占总成绩的60%。</w:t>
      </w:r>
    </w:p>
    <w:p>
      <w:pPr>
        <w:keepNext w:val="0"/>
        <w:keepLines w:val="0"/>
        <w:pageBreakBefore w:val="0"/>
        <w:tabs>
          <w:tab w:val="left" w:pos="1560"/>
        </w:tabs>
        <w:kinsoku/>
        <w:wordWrap/>
        <w:overflowPunct/>
        <w:topLinePunct w:val="0"/>
        <w:autoSpaceDE/>
        <w:autoSpaceDN/>
        <w:bidi w:val="0"/>
        <w:adjustRightInd w:val="0"/>
        <w:spacing w:line="560" w:lineRule="exact"/>
        <w:jc w:val="center"/>
        <w:textAlignment w:val="auto"/>
        <w:rPr>
          <w:rFonts w:ascii="仿宋" w:hAnsi="仿宋" w:eastAsia="仿宋" w:cs="仿宋"/>
          <w:b/>
          <w:color w:val="000000" w:themeColor="text1"/>
          <w:sz w:val="32"/>
          <w:szCs w:val="32"/>
        </w:rPr>
      </w:pPr>
      <w:r>
        <w:rPr>
          <w:rFonts w:hint="eastAsia" w:ascii="仿宋_GB2312" w:hAnsi="仿宋_GB2312" w:eastAsia="仿宋_GB2312" w:cs="仿宋_GB2312"/>
          <w:b/>
          <w:color w:val="000000" w:themeColor="text1"/>
          <w:sz w:val="32"/>
          <w:szCs w:val="32"/>
        </w:rPr>
        <w:t>候选人最终成绩=网络投票成绩*</w:t>
      </w:r>
      <w:r>
        <w:rPr>
          <w:rFonts w:hint="eastAsia" w:ascii="仿宋_GB2312" w:hAnsi="仿宋_GB2312" w:eastAsia="仿宋_GB2312" w:cs="仿宋_GB2312"/>
          <w:color w:val="000000" w:themeColor="text1"/>
          <w:sz w:val="32"/>
          <w:szCs w:val="32"/>
        </w:rPr>
        <w:t>40%</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
          <w:color w:val="000000" w:themeColor="text1"/>
          <w:kern w:val="0"/>
          <w:sz w:val="32"/>
          <w:szCs w:val="32"/>
        </w:rPr>
        <w:t>评审组评审成绩</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z w:val="32"/>
          <w:szCs w:val="32"/>
        </w:rPr>
        <w:t>60%</w:t>
      </w:r>
    </w:p>
    <w:p>
      <w:pPr>
        <w:pStyle w:val="16"/>
        <w:keepNext w:val="0"/>
        <w:keepLines w:val="0"/>
        <w:pageBreakBefore w:val="0"/>
        <w:kinsoku/>
        <w:wordWrap/>
        <w:overflowPunct/>
        <w:topLinePunct w:val="0"/>
        <w:autoSpaceDE/>
        <w:autoSpaceDN/>
        <w:bidi w:val="0"/>
        <w:spacing w:line="560" w:lineRule="exact"/>
        <w:textAlignment w:val="auto"/>
        <w:rPr>
          <w:color w:val="000000" w:themeColor="text1"/>
          <w:sz w:val="32"/>
          <w:szCs w:val="32"/>
        </w:rPr>
      </w:pPr>
      <w:r>
        <w:rPr>
          <w:rFonts w:hint="eastAsia"/>
          <w:color w:val="000000" w:themeColor="text1"/>
          <w:sz w:val="32"/>
          <w:szCs w:val="32"/>
        </w:rPr>
        <w:t>四、具体要求</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1.学校统一开辟投票专区，在网络投票阶段，同一IP地址在24小时之内限投一票，每次投票必须在候选人中选择20人进行投票，多投或少投均无效。</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2.各学院在4月1</w:t>
      </w:r>
      <w:r>
        <w:rPr>
          <w:rFonts w:hint="eastAsia" w:ascii="仿宋_GB2312" w:hAnsi="仿宋_GB2312" w:eastAsia="仿宋_GB2312" w:cs="仿宋_GB2312"/>
          <w:color w:val="000000" w:themeColor="text1"/>
          <w:kern w:val="0"/>
          <w:sz w:val="32"/>
          <w:szCs w:val="32"/>
          <w:lang w:val="en-US" w:eastAsia="zh-CN"/>
        </w:rPr>
        <w:t>2</w:t>
      </w:r>
      <w:r>
        <w:rPr>
          <w:rFonts w:hint="eastAsia" w:ascii="仿宋_GB2312" w:hAnsi="仿宋_GB2312" w:eastAsia="仿宋_GB2312" w:cs="仿宋_GB2312"/>
          <w:color w:val="000000" w:themeColor="text1"/>
          <w:kern w:val="0"/>
          <w:sz w:val="32"/>
          <w:szCs w:val="32"/>
        </w:rPr>
        <w:t>日前，将以下相关推荐材料报送学生工作处教育管理科，电子版材料发送到edu@dlou.edu.cn，联系人：</w:t>
      </w:r>
      <w:r>
        <w:rPr>
          <w:rFonts w:hint="eastAsia" w:ascii="仿宋_GB2312" w:hAnsi="仿宋_GB2312" w:eastAsia="仿宋_GB2312" w:cs="仿宋_GB2312"/>
          <w:color w:val="000000" w:themeColor="text1"/>
          <w:kern w:val="0"/>
          <w:sz w:val="32"/>
          <w:szCs w:val="32"/>
          <w:lang w:eastAsia="zh-CN"/>
        </w:rPr>
        <w:t>王兴妍</w:t>
      </w:r>
      <w:r>
        <w:rPr>
          <w:rFonts w:hint="eastAsia" w:ascii="仿宋_GB2312" w:hAnsi="仿宋_GB2312" w:eastAsia="仿宋_GB2312" w:cs="仿宋_GB2312"/>
          <w:color w:val="000000" w:themeColor="text1"/>
          <w:kern w:val="0"/>
          <w:sz w:val="32"/>
          <w:szCs w:val="32"/>
        </w:rPr>
        <w:t>，电话：84762678。报送材料内容包括：</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sz w:val="32"/>
          <w:szCs w:val="32"/>
        </w:rPr>
        <w:t>创业之星</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sz w:val="32"/>
          <w:szCs w:val="32"/>
        </w:rPr>
        <w:t>评选推荐、登记表纸质版1份；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（2）1500字左右个人事迹材料纸质版1份，200字精编个人简介纸质版1份（采用第三人称，以通讯报道稿的形式撰写，用Word格式排版，大标题用</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号小标宋体字，小标题用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号楷体字，正文用</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号仿宋_GB2312体字，A4纸），</w:t>
      </w:r>
      <w:r>
        <w:rPr>
          <w:rFonts w:hint="eastAsia" w:ascii="仿宋_GB2312" w:hAnsi="仿宋_GB2312" w:eastAsia="仿宋_GB2312" w:cs="仿宋_GB2312"/>
          <w:color w:val="000000" w:themeColor="text1"/>
          <w:kern w:val="0"/>
          <w:sz w:val="32"/>
          <w:szCs w:val="32"/>
        </w:rPr>
        <w:t>内容真实突出，生动描述个人学习成长过程中的自强奋斗经历，特点鲜明、故事鲜活、感悟深刻；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（3）推荐表及事迹材料中涉及到的奖项证书和相关佐证材料复印件，近期彩色生活照电子版1张（1500*1000像素以下，图像色彩模式RGB，jpg格式）、2寸证件照电子版1张（宽*长：240*320，jpg格式，蓝色背景）。</w:t>
      </w: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（4）成立公司、个人独资企业、合伙企业的需提供：营业执照、组织机构代码证、税务登记证、企业登记基本信息表、团队成员学生证电子扫描件。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（5）成立个体工商户的需提供：营业执照及学生证电子扫描件。</w:t>
      </w: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（6）在校内外实际运营的项目需提供：运营场地所有人开具的使用证明。（开立网店的，须提供实名认证材料。）</w:t>
      </w: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（7）在创业大赛中获奖的需提供：获奖证书电子扫描件。</w:t>
      </w: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hint="eastAsia"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55"/>
        <w:textAlignment w:val="auto"/>
        <w:rPr>
          <w:rFonts w:ascii="仿宋" w:hAnsi="仿宋" w:eastAsia="仿宋"/>
          <w:color w:val="000000" w:themeColor="text1"/>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 w:hAnsi="仿宋" w:eastAsia="仿宋"/>
          <w:color w:val="000000" w:themeColor="text1"/>
          <w:sz w:val="32"/>
          <w:szCs w:val="32"/>
        </w:rPr>
      </w:pPr>
    </w:p>
    <w:p>
      <w:pPr>
        <w:adjustRightInd w:val="0"/>
        <w:snapToGrid w:val="0"/>
        <w:spacing w:beforeLines="50" w:line="560" w:lineRule="atLeast"/>
        <w:rPr>
          <w:rFonts w:ascii="宋体" w:hAnsi="宋体"/>
          <w:color w:val="000000" w:themeColor="text1"/>
          <w:sz w:val="32"/>
          <w:szCs w:val="32"/>
        </w:rPr>
      </w:pPr>
    </w:p>
    <w:p>
      <w:pPr>
        <w:adjustRightInd w:val="0"/>
        <w:snapToGrid w:val="0"/>
        <w:spacing w:beforeLines="50" w:line="560" w:lineRule="atLeast"/>
        <w:rPr>
          <w:rFonts w:ascii="宋体" w:hAnsi="宋体"/>
          <w:color w:val="000000" w:themeColor="text1"/>
          <w:sz w:val="32"/>
          <w:szCs w:val="32"/>
        </w:rPr>
      </w:pPr>
    </w:p>
    <w:p>
      <w:pPr>
        <w:adjustRightInd w:val="0"/>
        <w:snapToGrid w:val="0"/>
        <w:spacing w:line="400" w:lineRule="exact"/>
        <w:ind w:firstLine="555"/>
        <w:rPr>
          <w:rFonts w:ascii="仿宋" w:hAnsi="仿宋" w:eastAsia="仿宋"/>
          <w:color w:val="000000" w:themeColor="text1"/>
          <w:sz w:val="28"/>
          <w:szCs w:val="28"/>
        </w:rPr>
      </w:pPr>
      <w:r>
        <w:rPr>
          <w:sz w:val="32"/>
        </w:rPr>
        <w:pict>
          <v:shape id="文本框 16" o:spid="_x0000_s2061" o:spt="202" type="#_x0000_t202" style="position:absolute;left:0pt;margin-left:-35.25pt;margin-top:31.15pt;height:34.15pt;width:506.2pt;z-index:251701248;mso-width-relative:page;mso-height-relative:page;" filled="f" stroked="f" coordsize="21600,21600" o:gfxdata="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YdEi9sAAAAKAQAADwAAAAAAAAABACAAAAAiAAAAZHJzL2Rvd25yZXYueG1sUEsB&#10;AhQAFAAAAAgAh07iQIzWJ3YrAgAAJQQAAA4AAAAAAAAAAQAgAAAAKgEAAGRycy9lMm9Eb2MueG1s&#10;UEsFBgAAAAAGAAYAWQEAAMcFAAAAAA==&#10;">
            <v:path/>
            <v:fill on="f" focussize="0,0"/>
            <v:stroke on="f" weight="0.5pt"/>
            <v:imagedata o:title=""/>
            <o:lock v:ext="edit" aspectratio="f"/>
            <v:textbox>
              <w:txbxContent>
                <w:p>
                  <w:pPr>
                    <w:rPr>
                      <w:color w:val="auto"/>
                    </w:rPr>
                  </w:pPr>
                  <w:r>
                    <w:rPr>
                      <w:rFonts w:hint="eastAsia" w:ascii="仿宋_GB2312" w:hAnsi="仿宋_GB2312" w:eastAsia="仿宋_GB2312" w:cs="仿宋_GB2312"/>
                      <w:color w:val="auto"/>
                      <w:sz w:val="32"/>
                      <w:szCs w:val="32"/>
                    </w:rPr>
                    <w:t xml:space="preserve">大连海洋大学学工委办公室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日印发</w:t>
                  </w:r>
                </w:p>
                <w:p>
                  <w:pPr>
                    <w:rPr>
                      <w:color w:val="auto"/>
                    </w:rPr>
                  </w:pPr>
                </w:p>
              </w:txbxContent>
            </v:textbox>
          </v:shape>
        </w:pict>
      </w:r>
      <w:r>
        <w:rPr>
          <w:sz w:val="32"/>
        </w:rPr>
        <w:pict>
          <v:group id="_x0000_s2051" o:spid="_x0000_s2051" o:spt="203" style="position:absolute;left:0pt;margin-left:-30.8pt;margin-top:33.2pt;height:34.1pt;width:493.3pt;z-index:251702272;mso-width-relative:page;mso-height-relative:page;" coordorigin="15626,167421" coordsize="9866,682">
            <o:lock v:ext="edit" aspectratio="f"/>
            <v:shape id="直接连接符 11" o:spid="_x0000_s2062" o:spt="32" type="#_x0000_t32" style="position:absolute;left:15626;top:167421;height:32;width:9867;" filled="f" stroked="t" coordsize="21600,21600">
              <v:path arrowok="t"/>
              <v:fill on="f" focussize="0,0"/>
              <v:stroke color="#000000" joinstyle="round"/>
              <v:imagedata o:title=""/>
              <o:lock v:ext="edit" aspectratio="f"/>
            </v:shape>
            <v:shape id="直接连接符 11" o:spid="_x0000_s2050" o:spt="32" type="#_x0000_t32" style="position:absolute;left:15626;top:168071;height:32;width:9867;" filled="f" stroked="t" coordsize="21600,21600">
              <v:path arrowok="t"/>
              <v:fill on="f" focussize="0,0"/>
              <v:stroke color="#000000" joinstyle="round"/>
              <v:imagedata o:title=""/>
              <o:lock v:ext="edit" aspectratio="f"/>
            </v:shape>
          </v:group>
        </w:pic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8707727"/>
                </w:sdtPr>
                <w:sdtEndPr>
                  <w:rPr>
                    <w:sz w:val="28"/>
                    <w:szCs w:val="28"/>
                  </w:rPr>
                </w:sdtEndPr>
                <w:sdtContent>
                  <w:p>
                    <w:pPr>
                      <w:pStyle w:val="5"/>
                      <w:jc w:val="center"/>
                      <w:rPr>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15 -</w:t>
                    </w:r>
                    <w:r>
                      <w:rPr>
                        <w:rFonts w:hint="default" w:ascii="Times New Roman" w:hAnsi="Times New Roman" w:cs="Times New Roman"/>
                        <w:sz w:val="28"/>
                        <w:szCs w:val="28"/>
                      </w:rPr>
                      <w:fldChar w:fldCharType="end"/>
                    </w:r>
                  </w:p>
                </w:sdtContent>
              </w:sdt>
              <w:p>
                <w:pPr>
                  <w:rPr>
                    <w:sz w:val="28"/>
                    <w:szCs w:val="28"/>
                  </w:rPr>
                </w:pPr>
              </w:p>
            </w:txbxContent>
          </v:textbox>
        </v:shape>
      </w:pict>
    </w:r>
  </w:p>
  <w:p>
    <w:pPr>
      <w:pStyle w:val="5"/>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p>
  <w:p>
    <w:pPr>
      <w:pStyle w:val="5"/>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53DEC"/>
    <w:rsid w:val="000048B7"/>
    <w:rsid w:val="00007CFD"/>
    <w:rsid w:val="00014108"/>
    <w:rsid w:val="000422EE"/>
    <w:rsid w:val="00055C43"/>
    <w:rsid w:val="00066105"/>
    <w:rsid w:val="00067F35"/>
    <w:rsid w:val="00070EF7"/>
    <w:rsid w:val="000732A3"/>
    <w:rsid w:val="00080979"/>
    <w:rsid w:val="00087088"/>
    <w:rsid w:val="00087237"/>
    <w:rsid w:val="000915E1"/>
    <w:rsid w:val="000A32C7"/>
    <w:rsid w:val="000B0B9D"/>
    <w:rsid w:val="000B17EF"/>
    <w:rsid w:val="000B2446"/>
    <w:rsid w:val="000B57D9"/>
    <w:rsid w:val="000D1F3C"/>
    <w:rsid w:val="000D5E84"/>
    <w:rsid w:val="000D5EEA"/>
    <w:rsid w:val="000F1672"/>
    <w:rsid w:val="000F7046"/>
    <w:rsid w:val="00103BFF"/>
    <w:rsid w:val="00106F84"/>
    <w:rsid w:val="001367C9"/>
    <w:rsid w:val="00162994"/>
    <w:rsid w:val="001654B6"/>
    <w:rsid w:val="00165F6C"/>
    <w:rsid w:val="00174FD4"/>
    <w:rsid w:val="00176BE0"/>
    <w:rsid w:val="00181027"/>
    <w:rsid w:val="00187416"/>
    <w:rsid w:val="00190F6E"/>
    <w:rsid w:val="001918EB"/>
    <w:rsid w:val="00194ED2"/>
    <w:rsid w:val="001B48E6"/>
    <w:rsid w:val="001B63DE"/>
    <w:rsid w:val="001B6D17"/>
    <w:rsid w:val="001C17BD"/>
    <w:rsid w:val="001E71D8"/>
    <w:rsid w:val="00223D07"/>
    <w:rsid w:val="002256FF"/>
    <w:rsid w:val="0022732E"/>
    <w:rsid w:val="00230EA3"/>
    <w:rsid w:val="00234516"/>
    <w:rsid w:val="00237582"/>
    <w:rsid w:val="00242D7A"/>
    <w:rsid w:val="00243016"/>
    <w:rsid w:val="00251319"/>
    <w:rsid w:val="00254124"/>
    <w:rsid w:val="00274E7E"/>
    <w:rsid w:val="00276404"/>
    <w:rsid w:val="002A0C5D"/>
    <w:rsid w:val="002A19F0"/>
    <w:rsid w:val="002B2C5D"/>
    <w:rsid w:val="002B3A25"/>
    <w:rsid w:val="002B4F3C"/>
    <w:rsid w:val="002C09A0"/>
    <w:rsid w:val="002D014B"/>
    <w:rsid w:val="002D3B1A"/>
    <w:rsid w:val="002E7006"/>
    <w:rsid w:val="002F5C5C"/>
    <w:rsid w:val="0030120A"/>
    <w:rsid w:val="00334FDC"/>
    <w:rsid w:val="003414E6"/>
    <w:rsid w:val="00344642"/>
    <w:rsid w:val="00360D43"/>
    <w:rsid w:val="00362536"/>
    <w:rsid w:val="00365724"/>
    <w:rsid w:val="00386D50"/>
    <w:rsid w:val="003910B4"/>
    <w:rsid w:val="00392E97"/>
    <w:rsid w:val="00393D76"/>
    <w:rsid w:val="003A7E62"/>
    <w:rsid w:val="003C1F91"/>
    <w:rsid w:val="003D426E"/>
    <w:rsid w:val="003D7535"/>
    <w:rsid w:val="003E2C38"/>
    <w:rsid w:val="003F5A04"/>
    <w:rsid w:val="00400739"/>
    <w:rsid w:val="00413612"/>
    <w:rsid w:val="00432E89"/>
    <w:rsid w:val="00433FCE"/>
    <w:rsid w:val="0044335B"/>
    <w:rsid w:val="00453EE8"/>
    <w:rsid w:val="00460E2B"/>
    <w:rsid w:val="00463DE1"/>
    <w:rsid w:val="00466CB3"/>
    <w:rsid w:val="00474C75"/>
    <w:rsid w:val="00482C44"/>
    <w:rsid w:val="0048572A"/>
    <w:rsid w:val="00485E6A"/>
    <w:rsid w:val="0048618A"/>
    <w:rsid w:val="00492A3A"/>
    <w:rsid w:val="004B00A3"/>
    <w:rsid w:val="004B7D7B"/>
    <w:rsid w:val="004C2578"/>
    <w:rsid w:val="004F365D"/>
    <w:rsid w:val="005005A1"/>
    <w:rsid w:val="0051042D"/>
    <w:rsid w:val="005109AA"/>
    <w:rsid w:val="00523524"/>
    <w:rsid w:val="00532AA5"/>
    <w:rsid w:val="0053590E"/>
    <w:rsid w:val="005548D6"/>
    <w:rsid w:val="00561BAF"/>
    <w:rsid w:val="00566108"/>
    <w:rsid w:val="00571E53"/>
    <w:rsid w:val="0057242B"/>
    <w:rsid w:val="005751FE"/>
    <w:rsid w:val="00575B87"/>
    <w:rsid w:val="00576499"/>
    <w:rsid w:val="00587BFE"/>
    <w:rsid w:val="00590055"/>
    <w:rsid w:val="00592E02"/>
    <w:rsid w:val="005A6E24"/>
    <w:rsid w:val="005B4FB3"/>
    <w:rsid w:val="005B74B8"/>
    <w:rsid w:val="005C272A"/>
    <w:rsid w:val="005C7B16"/>
    <w:rsid w:val="005D2F37"/>
    <w:rsid w:val="005D47FC"/>
    <w:rsid w:val="005D7096"/>
    <w:rsid w:val="005E79EB"/>
    <w:rsid w:val="005F3537"/>
    <w:rsid w:val="005F38C2"/>
    <w:rsid w:val="005F3976"/>
    <w:rsid w:val="005F73BF"/>
    <w:rsid w:val="005F7D69"/>
    <w:rsid w:val="006174F8"/>
    <w:rsid w:val="00630266"/>
    <w:rsid w:val="00636511"/>
    <w:rsid w:val="0064076E"/>
    <w:rsid w:val="00640DF7"/>
    <w:rsid w:val="00660449"/>
    <w:rsid w:val="006715FA"/>
    <w:rsid w:val="00685687"/>
    <w:rsid w:val="0069052C"/>
    <w:rsid w:val="006A111A"/>
    <w:rsid w:val="006C5C70"/>
    <w:rsid w:val="006E0EFE"/>
    <w:rsid w:val="006E3690"/>
    <w:rsid w:val="006E4B72"/>
    <w:rsid w:val="006F3CDF"/>
    <w:rsid w:val="006F70B1"/>
    <w:rsid w:val="00706D81"/>
    <w:rsid w:val="00722E4D"/>
    <w:rsid w:val="00733E10"/>
    <w:rsid w:val="00753E22"/>
    <w:rsid w:val="00756F24"/>
    <w:rsid w:val="00762B5A"/>
    <w:rsid w:val="007665DA"/>
    <w:rsid w:val="00776362"/>
    <w:rsid w:val="007779BB"/>
    <w:rsid w:val="007821CF"/>
    <w:rsid w:val="00782A4E"/>
    <w:rsid w:val="0078701D"/>
    <w:rsid w:val="0079264F"/>
    <w:rsid w:val="007A68C0"/>
    <w:rsid w:val="007A76A2"/>
    <w:rsid w:val="007C5E36"/>
    <w:rsid w:val="007E17D7"/>
    <w:rsid w:val="007F0F61"/>
    <w:rsid w:val="008050B3"/>
    <w:rsid w:val="00816016"/>
    <w:rsid w:val="008245DD"/>
    <w:rsid w:val="0083461C"/>
    <w:rsid w:val="008415E2"/>
    <w:rsid w:val="0084190B"/>
    <w:rsid w:val="00844C3F"/>
    <w:rsid w:val="0085326A"/>
    <w:rsid w:val="0085461A"/>
    <w:rsid w:val="0086080D"/>
    <w:rsid w:val="008643E5"/>
    <w:rsid w:val="00872CCE"/>
    <w:rsid w:val="00873D2B"/>
    <w:rsid w:val="00877ADB"/>
    <w:rsid w:val="00896D84"/>
    <w:rsid w:val="008A1089"/>
    <w:rsid w:val="008A239D"/>
    <w:rsid w:val="008A7480"/>
    <w:rsid w:val="008A77ED"/>
    <w:rsid w:val="008B13D7"/>
    <w:rsid w:val="008B1BE8"/>
    <w:rsid w:val="008B396A"/>
    <w:rsid w:val="008B428D"/>
    <w:rsid w:val="008C0189"/>
    <w:rsid w:val="008C03C4"/>
    <w:rsid w:val="008C361A"/>
    <w:rsid w:val="008D24A4"/>
    <w:rsid w:val="008D3936"/>
    <w:rsid w:val="008E458A"/>
    <w:rsid w:val="008F73E3"/>
    <w:rsid w:val="009071C5"/>
    <w:rsid w:val="00907DBA"/>
    <w:rsid w:val="00907F2A"/>
    <w:rsid w:val="009111AF"/>
    <w:rsid w:val="00916273"/>
    <w:rsid w:val="00926F39"/>
    <w:rsid w:val="00941648"/>
    <w:rsid w:val="009420B4"/>
    <w:rsid w:val="00955E16"/>
    <w:rsid w:val="00967B18"/>
    <w:rsid w:val="0098415F"/>
    <w:rsid w:val="00985489"/>
    <w:rsid w:val="009863BF"/>
    <w:rsid w:val="0098681B"/>
    <w:rsid w:val="009A3E16"/>
    <w:rsid w:val="009B66EF"/>
    <w:rsid w:val="009E105C"/>
    <w:rsid w:val="009E1AFF"/>
    <w:rsid w:val="009E3FD6"/>
    <w:rsid w:val="009E402B"/>
    <w:rsid w:val="009F0C3F"/>
    <w:rsid w:val="009F3BA3"/>
    <w:rsid w:val="009F4D89"/>
    <w:rsid w:val="00A00715"/>
    <w:rsid w:val="00A04E9B"/>
    <w:rsid w:val="00A14E6C"/>
    <w:rsid w:val="00A20642"/>
    <w:rsid w:val="00A4281F"/>
    <w:rsid w:val="00A52C7A"/>
    <w:rsid w:val="00A52EC0"/>
    <w:rsid w:val="00A57CFD"/>
    <w:rsid w:val="00A83858"/>
    <w:rsid w:val="00A8536A"/>
    <w:rsid w:val="00A85E97"/>
    <w:rsid w:val="00A865FB"/>
    <w:rsid w:val="00A876DB"/>
    <w:rsid w:val="00AA353D"/>
    <w:rsid w:val="00AB4B6D"/>
    <w:rsid w:val="00AB63AB"/>
    <w:rsid w:val="00AB6DE0"/>
    <w:rsid w:val="00AD7BBE"/>
    <w:rsid w:val="00AE1D5C"/>
    <w:rsid w:val="00AF1FB0"/>
    <w:rsid w:val="00AF582E"/>
    <w:rsid w:val="00B03CB0"/>
    <w:rsid w:val="00B06838"/>
    <w:rsid w:val="00B13BC8"/>
    <w:rsid w:val="00B27C47"/>
    <w:rsid w:val="00B309F9"/>
    <w:rsid w:val="00B42D35"/>
    <w:rsid w:val="00B62FB1"/>
    <w:rsid w:val="00B71C9A"/>
    <w:rsid w:val="00B72C4E"/>
    <w:rsid w:val="00B925DF"/>
    <w:rsid w:val="00BD2F7E"/>
    <w:rsid w:val="00BD6BC0"/>
    <w:rsid w:val="00BE2993"/>
    <w:rsid w:val="00BE3430"/>
    <w:rsid w:val="00BF49CF"/>
    <w:rsid w:val="00C00CF8"/>
    <w:rsid w:val="00C02E34"/>
    <w:rsid w:val="00C16FD2"/>
    <w:rsid w:val="00C4733D"/>
    <w:rsid w:val="00C479D9"/>
    <w:rsid w:val="00C610C4"/>
    <w:rsid w:val="00C72DE4"/>
    <w:rsid w:val="00C752F1"/>
    <w:rsid w:val="00C75605"/>
    <w:rsid w:val="00C8322E"/>
    <w:rsid w:val="00CB2637"/>
    <w:rsid w:val="00CB5C54"/>
    <w:rsid w:val="00CC1675"/>
    <w:rsid w:val="00CD0295"/>
    <w:rsid w:val="00CD0BC5"/>
    <w:rsid w:val="00D26C09"/>
    <w:rsid w:val="00D442DE"/>
    <w:rsid w:val="00D45304"/>
    <w:rsid w:val="00D53DEC"/>
    <w:rsid w:val="00D55F1C"/>
    <w:rsid w:val="00D57E8B"/>
    <w:rsid w:val="00D7042A"/>
    <w:rsid w:val="00D7186D"/>
    <w:rsid w:val="00D85A9B"/>
    <w:rsid w:val="00D86340"/>
    <w:rsid w:val="00D91CE7"/>
    <w:rsid w:val="00D94DF7"/>
    <w:rsid w:val="00DA16CB"/>
    <w:rsid w:val="00DA30D5"/>
    <w:rsid w:val="00DB11F4"/>
    <w:rsid w:val="00DC03B6"/>
    <w:rsid w:val="00DC0A97"/>
    <w:rsid w:val="00DC57DD"/>
    <w:rsid w:val="00DE4232"/>
    <w:rsid w:val="00DF43F8"/>
    <w:rsid w:val="00E04CD7"/>
    <w:rsid w:val="00E12466"/>
    <w:rsid w:val="00E320F0"/>
    <w:rsid w:val="00E3476A"/>
    <w:rsid w:val="00E3670E"/>
    <w:rsid w:val="00E46DFA"/>
    <w:rsid w:val="00E640E6"/>
    <w:rsid w:val="00E64708"/>
    <w:rsid w:val="00E91D8F"/>
    <w:rsid w:val="00E9419B"/>
    <w:rsid w:val="00E97F78"/>
    <w:rsid w:val="00EA66D0"/>
    <w:rsid w:val="00EC0782"/>
    <w:rsid w:val="00EC0980"/>
    <w:rsid w:val="00ED084E"/>
    <w:rsid w:val="00EE1BF7"/>
    <w:rsid w:val="00EE64C8"/>
    <w:rsid w:val="00EF1F1E"/>
    <w:rsid w:val="00EF3315"/>
    <w:rsid w:val="00EF5E2B"/>
    <w:rsid w:val="00EF6708"/>
    <w:rsid w:val="00F0339D"/>
    <w:rsid w:val="00F134CE"/>
    <w:rsid w:val="00F14841"/>
    <w:rsid w:val="00F212B1"/>
    <w:rsid w:val="00F21D3E"/>
    <w:rsid w:val="00F2694B"/>
    <w:rsid w:val="00F3166F"/>
    <w:rsid w:val="00F53A08"/>
    <w:rsid w:val="00F55741"/>
    <w:rsid w:val="00F562ED"/>
    <w:rsid w:val="00F67F27"/>
    <w:rsid w:val="00F764B8"/>
    <w:rsid w:val="00F93301"/>
    <w:rsid w:val="00FA57CA"/>
    <w:rsid w:val="00FB04C9"/>
    <w:rsid w:val="00FB16E8"/>
    <w:rsid w:val="00FB711E"/>
    <w:rsid w:val="00FC3522"/>
    <w:rsid w:val="00FC46C4"/>
    <w:rsid w:val="00FD31D7"/>
    <w:rsid w:val="00FE05BE"/>
    <w:rsid w:val="00FE3003"/>
    <w:rsid w:val="0ABA2478"/>
    <w:rsid w:val="24200635"/>
    <w:rsid w:val="2A5039F2"/>
    <w:rsid w:val="2FB95A85"/>
    <w:rsid w:val="3BB95EEE"/>
    <w:rsid w:val="440E31D9"/>
    <w:rsid w:val="4C64107A"/>
    <w:rsid w:val="56F90EF8"/>
    <w:rsid w:val="619069DE"/>
    <w:rsid w:val="6D3358AC"/>
    <w:rsid w:val="72D6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连接符 11"/>
        <o:r id="V:Rule2" type="connector" idref="#直接连接符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unhideWhenUsed/>
    <w:qFormat/>
    <w:uiPriority w:val="99"/>
    <w:pPr>
      <w:ind w:left="100" w:leftChars="2500"/>
    </w:pPr>
  </w:style>
  <w:style w:type="paragraph" w:styleId="4">
    <w:name w:val="Balloon Text"/>
    <w:basedOn w:val="1"/>
    <w:link w:val="21"/>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99"/>
    <w:rPr>
      <w:b/>
      <w:bCs/>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标题 1 Char"/>
    <w:basedOn w:val="8"/>
    <w:link w:val="2"/>
    <w:qFormat/>
    <w:uiPriority w:val="99"/>
    <w:rPr>
      <w:rFonts w:ascii="宋体" w:hAnsi="宋体" w:eastAsia="宋体" w:cs="宋体"/>
      <w:b/>
      <w:bCs/>
      <w:kern w:val="36"/>
      <w:sz w:val="48"/>
      <w:szCs w:val="48"/>
    </w:rPr>
  </w:style>
  <w:style w:type="character" w:customStyle="1" w:styleId="13">
    <w:name w:val="日期 Char"/>
    <w:basedOn w:val="8"/>
    <w:link w:val="3"/>
    <w:semiHidden/>
    <w:qFormat/>
    <w:uiPriority w:val="99"/>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列出段落1"/>
    <w:basedOn w:val="1"/>
    <w:qFormat/>
    <w:uiPriority w:val="34"/>
    <w:pPr>
      <w:ind w:firstLine="420" w:firstLineChars="200"/>
    </w:pPr>
    <w:rPr>
      <w:rFonts w:ascii="Times New Roman" w:hAnsi="Times New Roman" w:eastAsia="宋体" w:cs="Times New Roman"/>
      <w:szCs w:val="20"/>
    </w:rPr>
  </w:style>
  <w:style w:type="paragraph" w:customStyle="1" w:styleId="16">
    <w:name w:val="样式1"/>
    <w:basedOn w:val="1"/>
    <w:link w:val="18"/>
    <w:qFormat/>
    <w:uiPriority w:val="0"/>
    <w:pPr>
      <w:widowControl/>
      <w:spacing w:line="400" w:lineRule="exact"/>
      <w:ind w:firstLine="560" w:firstLineChars="200"/>
    </w:pPr>
    <w:rPr>
      <w:rFonts w:ascii="黑体" w:hAnsi="黑体" w:eastAsia="黑体" w:cs="宋体"/>
      <w:bCs/>
      <w:color w:val="000000"/>
      <w:kern w:val="0"/>
      <w:sz w:val="28"/>
      <w:szCs w:val="28"/>
    </w:rPr>
  </w:style>
  <w:style w:type="paragraph" w:customStyle="1" w:styleId="17">
    <w:name w:val="样式2"/>
    <w:basedOn w:val="1"/>
    <w:link w:val="19"/>
    <w:qFormat/>
    <w:uiPriority w:val="0"/>
    <w:pPr>
      <w:adjustRightInd w:val="0"/>
      <w:spacing w:line="400" w:lineRule="exact"/>
      <w:ind w:firstLine="560" w:firstLineChars="200"/>
    </w:pPr>
    <w:rPr>
      <w:rFonts w:ascii="楷体" w:hAnsi="楷体" w:eastAsia="楷体" w:cs="仿宋"/>
      <w:sz w:val="28"/>
      <w:szCs w:val="28"/>
    </w:rPr>
  </w:style>
  <w:style w:type="character" w:customStyle="1" w:styleId="18">
    <w:name w:val="样式1 Char"/>
    <w:basedOn w:val="8"/>
    <w:link w:val="16"/>
    <w:qFormat/>
    <w:uiPriority w:val="0"/>
    <w:rPr>
      <w:rFonts w:ascii="黑体" w:hAnsi="黑体" w:eastAsia="黑体" w:cs="宋体"/>
      <w:bCs/>
      <w:color w:val="000000"/>
      <w:kern w:val="0"/>
      <w:sz w:val="28"/>
      <w:szCs w:val="28"/>
    </w:rPr>
  </w:style>
  <w:style w:type="character" w:customStyle="1" w:styleId="19">
    <w:name w:val="样式2 Char"/>
    <w:basedOn w:val="8"/>
    <w:link w:val="17"/>
    <w:qFormat/>
    <w:uiPriority w:val="0"/>
    <w:rPr>
      <w:rFonts w:ascii="楷体" w:hAnsi="楷体" w:eastAsia="楷体" w:cs="仿宋"/>
      <w:sz w:val="28"/>
      <w:szCs w:val="28"/>
    </w:rPr>
  </w:style>
  <w:style w:type="paragraph" w:customStyle="1" w:styleId="2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1">
    <w:name w:val="批注框文本 Char"/>
    <w:basedOn w:val="8"/>
    <w:link w:val="4"/>
    <w:semiHidden/>
    <w:qFormat/>
    <w:uiPriority w:val="99"/>
    <w:rPr>
      <w:sz w:val="18"/>
      <w:szCs w:val="18"/>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3"/>
    <customShpInfo spid="_x0000_s2058"/>
    <customShpInfo spid="_x0000_s2061"/>
    <customShpInfo spid="_x0000_s2062"/>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19E69-0CD7-4110-A8C0-AAF034D0D03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1123</Words>
  <Characters>6402</Characters>
  <Lines>53</Lines>
  <Paragraphs>15</Paragraphs>
  <TotalTime>23</TotalTime>
  <ScaleCrop>false</ScaleCrop>
  <LinksUpToDate>false</LinksUpToDate>
  <CharactersWithSpaces>7510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2016-03-09T02:43:00Z</dcterms:created>
  <dc:creator>Apple</dc:creator>
  <cp:lastModifiedBy>Administrator</cp:lastModifiedBy>
  <cp:lastPrinted>2019-04-08T06:00:00Z</cp:lastPrinted>
  <dcterms:modified xsi:type="dcterms:W3CDTF">2019-04-10T02:49:48Z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