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各学院党员人数分配表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615"/>
        <w:gridCol w:w="237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参加党员人数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水产与生命学院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海洋科技与环境学院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食品科学与工程学院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海洋与土木工程学院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机械与动力工程学院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（中新合作学院）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航海与船舶工程学院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信息工程学院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海洋法律与人文学院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外国语与国际教育学院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1022E"/>
    <w:rsid w:val="656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2020-10-29T02:54:00Z</dcterms:created>
  <dc:creator>Administrator</dc:creator>
  <cp:lastModifiedBy>纳赛尔丁</cp:lastModifiedBy>
  <dcterms:modified xsi:type="dcterms:W3CDTF">2020-10-29T03:15:00Z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